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17F5" w14:textId="77777777" w:rsidR="0048141B" w:rsidRPr="0048141B" w:rsidRDefault="0048141B" w:rsidP="0048141B">
      <w:pPr>
        <w:spacing w:after="0" w:line="0" w:lineRule="auto"/>
        <w:jc w:val="center"/>
        <w:outlineLvl w:val="0"/>
        <w:rPr>
          <w:rFonts w:ascii="Helvetica Neue LT W02_75 Bold" w:eastAsia="Times New Roman" w:hAnsi="Helvetica Neue LT W02_75 Bold" w:cs="Times New Roman"/>
          <w:color w:val="FFFFFF"/>
          <w:spacing w:val="-30"/>
          <w:kern w:val="36"/>
          <w:sz w:val="48"/>
          <w:szCs w:val="48"/>
          <w:lang w:eastAsia="hu-HU"/>
        </w:rPr>
      </w:pPr>
      <w:bookmarkStart w:id="0" w:name="_GoBack"/>
      <w:bookmarkEnd w:id="0"/>
      <w:r w:rsidRPr="0048141B">
        <w:rPr>
          <w:rFonts w:ascii="Helvetica Neue LT W02_75 Bold" w:eastAsia="Times New Roman" w:hAnsi="Helvetica Neue LT W02_75 Bold" w:cs="Times New Roman"/>
          <w:color w:val="FFFFFF"/>
          <w:spacing w:val="-30"/>
          <w:kern w:val="36"/>
          <w:sz w:val="48"/>
          <w:szCs w:val="48"/>
          <w:lang w:eastAsia="hu-HU"/>
        </w:rPr>
        <w:t>Egy tipikus nap a táborban</w:t>
      </w:r>
    </w:p>
    <w:p w14:paraId="4A95DAD6" w14:textId="77777777" w:rsidR="0048141B" w:rsidRPr="00DB2526" w:rsidRDefault="0048141B">
      <w:pPr>
        <w:rPr>
          <w:rFonts w:ascii="Arial" w:hAnsi="Arial" w:cs="Arial"/>
          <w:b/>
          <w:bCs/>
          <w:sz w:val="20"/>
          <w:szCs w:val="20"/>
        </w:rPr>
      </w:pPr>
    </w:p>
    <w:p w14:paraId="7DA8A685" w14:textId="5F6ECFE5" w:rsidR="0048141B" w:rsidRPr="00DB2526" w:rsidRDefault="0048255B" w:rsidP="00A328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Lelkivezetői jelentkezés (TESTVÉR) az Erzsébet</w:t>
      </w:r>
      <w:r w:rsidR="00A2444A">
        <w:rPr>
          <w:rFonts w:ascii="Arial" w:hAnsi="Arial" w:cs="Arial"/>
          <w:b/>
          <w:bCs/>
          <w:sz w:val="28"/>
          <w:szCs w:val="28"/>
        </w:rPr>
        <w:t>-t</w:t>
      </w:r>
      <w:r>
        <w:rPr>
          <w:rFonts w:ascii="Arial" w:hAnsi="Arial" w:cs="Arial"/>
          <w:b/>
          <w:bCs/>
          <w:sz w:val="28"/>
          <w:szCs w:val="28"/>
        </w:rPr>
        <w:t>áborokba</w:t>
      </w:r>
    </w:p>
    <w:p w14:paraId="48CF84D7" w14:textId="77777777" w:rsidR="008C6FF1" w:rsidRDefault="008C6FF1" w:rsidP="00B61C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A094104" w14:textId="4F179F13" w:rsidR="00B61CF8" w:rsidRDefault="00B61CF8" w:rsidP="00B61C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B2526">
        <w:rPr>
          <w:rFonts w:ascii="Arial" w:eastAsia="Times New Roman" w:hAnsi="Arial" w:cs="Arial"/>
          <w:sz w:val="20"/>
          <w:szCs w:val="20"/>
          <w:lang w:eastAsia="hu-HU"/>
        </w:rPr>
        <w:t>Az Erzsébet a Kárpát-medencei Gyermekekért Alapítvány (továbbiakban: Alapítvány</w:t>
      </w:r>
      <w:r w:rsidR="009619F5" w:rsidRPr="004527BA">
        <w:rPr>
          <w:rFonts w:ascii="Arial" w:hAnsi="Arial" w:cs="Arial"/>
          <w:sz w:val="20"/>
          <w:szCs w:val="20"/>
        </w:rPr>
        <w:t>/Szervezet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) </w:t>
      </w:r>
      <w:r w:rsidR="0048255B">
        <w:rPr>
          <w:rFonts w:ascii="Arial" w:eastAsia="Times New Roman" w:hAnsi="Arial" w:cs="Arial"/>
          <w:sz w:val="20"/>
          <w:szCs w:val="20"/>
          <w:lang w:eastAsia="hu-HU"/>
        </w:rPr>
        <w:t>lelkivezetői feladatok ellátására keres munkatársakat (TESTVÉR)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26A76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D61C56">
        <w:rPr>
          <w:rFonts w:ascii="Arial" w:eastAsia="Times New Roman" w:hAnsi="Arial" w:cs="Arial"/>
          <w:sz w:val="20"/>
          <w:szCs w:val="20"/>
          <w:lang w:eastAsia="hu-HU"/>
        </w:rPr>
        <w:t>Z</w:t>
      </w:r>
      <w:r w:rsidR="004952E7" w:rsidRPr="00DB2526">
        <w:rPr>
          <w:rFonts w:ascii="Arial" w:eastAsia="Times New Roman" w:hAnsi="Arial" w:cs="Arial"/>
          <w:sz w:val="20"/>
          <w:szCs w:val="20"/>
          <w:lang w:eastAsia="hu-HU"/>
        </w:rPr>
        <w:t>ánkai</w:t>
      </w:r>
      <w:r w:rsidR="00D61C56">
        <w:rPr>
          <w:rFonts w:ascii="Arial" w:eastAsia="Times New Roman" w:hAnsi="Arial" w:cs="Arial"/>
          <w:sz w:val="20"/>
          <w:szCs w:val="20"/>
          <w:lang w:eastAsia="hu-HU"/>
        </w:rPr>
        <w:t xml:space="preserve"> Erzsébet-táborba</w:t>
      </w:r>
      <w:r w:rsidR="004952E7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366C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és/vagy a </w:t>
      </w:r>
      <w:r w:rsidR="00D61C56"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="00DE366C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onyódligeti </w:t>
      </w:r>
      <w:r w:rsidR="00026A76" w:rsidRPr="00DB2526">
        <w:rPr>
          <w:rFonts w:ascii="Arial" w:eastAsia="Times New Roman" w:hAnsi="Arial" w:cs="Arial"/>
          <w:sz w:val="20"/>
          <w:szCs w:val="20"/>
          <w:lang w:eastAsia="hu-HU"/>
        </w:rPr>
        <w:t>Erzsébet-táborba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bookmarkStart w:id="1" w:name="_Hlk30511257"/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Az Alapítvány célja, hogy az </w:t>
      </w:r>
      <w:r w:rsidR="009619F5" w:rsidRPr="00DB2526">
        <w:rPr>
          <w:rFonts w:ascii="Arial" w:eastAsia="Times New Roman" w:hAnsi="Arial" w:cs="Arial"/>
          <w:sz w:val="20"/>
          <w:szCs w:val="20"/>
          <w:lang w:eastAsia="hu-HU"/>
        </w:rPr>
        <w:t>Erzsébet</w:t>
      </w:r>
      <w:r w:rsidR="009619F5">
        <w:rPr>
          <w:rFonts w:ascii="Arial" w:eastAsia="Times New Roman" w:hAnsi="Arial" w:cs="Arial"/>
          <w:sz w:val="20"/>
          <w:szCs w:val="20"/>
          <w:lang w:eastAsia="hu-HU"/>
        </w:rPr>
        <w:t>-t</w:t>
      </w:r>
      <w:r w:rsidR="009619F5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áborokban 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>izgalmas és élménydús programokon keresztül biztonságos</w:t>
      </w:r>
      <w:r w:rsidR="0036394C" w:rsidRPr="00DB2526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0220A" w:rsidRPr="00DB2526">
        <w:rPr>
          <w:rFonts w:ascii="Arial" w:eastAsia="Times New Roman" w:hAnsi="Arial" w:cs="Arial"/>
          <w:sz w:val="20"/>
          <w:szCs w:val="20"/>
          <w:lang w:eastAsia="hu-HU"/>
        </w:rPr>
        <w:t>ugyanakkor</w:t>
      </w:r>
      <w:r w:rsidR="00C36F3A">
        <w:rPr>
          <w:rFonts w:ascii="Arial" w:eastAsia="Times New Roman" w:hAnsi="Arial" w:cs="Arial"/>
          <w:sz w:val="20"/>
          <w:szCs w:val="20"/>
          <w:lang w:eastAsia="hu-HU"/>
        </w:rPr>
        <w:t xml:space="preserve"> a tábor</w:t>
      </w:r>
      <w:r w:rsidR="009619F5">
        <w:rPr>
          <w:rFonts w:ascii="Arial" w:eastAsia="Times New Roman" w:hAnsi="Arial" w:cs="Arial"/>
          <w:sz w:val="20"/>
          <w:szCs w:val="20"/>
          <w:lang w:eastAsia="hu-HU"/>
        </w:rPr>
        <w:t>ok</w:t>
      </w:r>
      <w:r w:rsidR="00C36F3A">
        <w:rPr>
          <w:rFonts w:ascii="Arial" w:eastAsia="Times New Roman" w:hAnsi="Arial" w:cs="Arial"/>
          <w:sz w:val="20"/>
          <w:szCs w:val="20"/>
          <w:lang w:eastAsia="hu-HU"/>
        </w:rPr>
        <w:t xml:space="preserve"> által nyújtott</w:t>
      </w:r>
      <w:r w:rsidR="0060220A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önfeledt és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tartalmas kikapcsolódás</w:t>
      </w:r>
      <w:r w:rsidR="00C36F3A">
        <w:rPr>
          <w:rFonts w:ascii="Arial" w:eastAsia="Times New Roman" w:hAnsi="Arial" w:cs="Arial"/>
          <w:sz w:val="20"/>
          <w:szCs w:val="20"/>
          <w:lang w:eastAsia="hu-HU"/>
        </w:rPr>
        <w:t xml:space="preserve"> mellett lelki programokat</w:t>
      </w:r>
      <w:r w:rsidR="0060220A"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biztosítson a gyermekek számára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>.</w:t>
      </w:r>
      <w:bookmarkEnd w:id="1"/>
    </w:p>
    <w:p w14:paraId="6010044D" w14:textId="17579978" w:rsidR="00901595" w:rsidRDefault="00DA398D" w:rsidP="00B6220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Kik vagyunk mi?</w:t>
      </w:r>
    </w:p>
    <w:p w14:paraId="16A743C6" w14:textId="074F013B" w:rsidR="00DA398D" w:rsidRDefault="004527BA" w:rsidP="004527BA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4527BA">
        <w:rPr>
          <w:rFonts w:ascii="Arial" w:hAnsi="Arial" w:cs="Arial"/>
          <w:sz w:val="20"/>
          <w:szCs w:val="20"/>
        </w:rPr>
        <w:t xml:space="preserve">Az Erzsébet Táborok Magyarország legnagyobb táboroztatási programja, amelynek feladatait </w:t>
      </w:r>
      <w:r w:rsidR="00A2444A">
        <w:rPr>
          <w:rFonts w:ascii="Arial" w:hAnsi="Arial" w:cs="Arial"/>
          <w:sz w:val="20"/>
          <w:szCs w:val="20"/>
        </w:rPr>
        <w:t xml:space="preserve">hatodik </w:t>
      </w:r>
      <w:r w:rsidRPr="004527BA">
        <w:rPr>
          <w:rFonts w:ascii="Arial" w:hAnsi="Arial" w:cs="Arial"/>
          <w:sz w:val="20"/>
          <w:szCs w:val="20"/>
        </w:rPr>
        <w:t>éve az egyházi hátterű Erzsébet a Kárpát-medencei Gyermekekért Alapítvány valósítja meg az Erzsébet-táborokról szóló 2020. évi LXIV. törvény értelmében. Az Alapítvány közfeladat ellátásának során számos tábort szervez és megannyi gyermekprogramot biztosít egész évben.</w:t>
      </w:r>
      <w:r>
        <w:rPr>
          <w:rFonts w:ascii="Arial" w:hAnsi="Arial" w:cs="Arial"/>
          <w:sz w:val="20"/>
          <w:szCs w:val="20"/>
        </w:rPr>
        <w:t xml:space="preserve"> </w:t>
      </w:r>
      <w:r w:rsidRPr="004527BA">
        <w:rPr>
          <w:rFonts w:ascii="Arial" w:hAnsi="Arial" w:cs="Arial"/>
          <w:sz w:val="20"/>
          <w:szCs w:val="20"/>
        </w:rPr>
        <w:t xml:space="preserve">Az Erzsébet Táborok keretében két hazai és egy külhoni </w:t>
      </w:r>
      <w:r w:rsidR="009619F5">
        <w:rPr>
          <w:rFonts w:ascii="Arial" w:hAnsi="Arial" w:cs="Arial"/>
          <w:sz w:val="20"/>
          <w:szCs w:val="20"/>
        </w:rPr>
        <w:t>Erzsébet-tábor</w:t>
      </w:r>
      <w:r w:rsidR="009619F5" w:rsidRPr="004527BA">
        <w:rPr>
          <w:rFonts w:ascii="Arial" w:hAnsi="Arial" w:cs="Arial"/>
          <w:sz w:val="20"/>
          <w:szCs w:val="20"/>
        </w:rPr>
        <w:t xml:space="preserve"> </w:t>
      </w:r>
      <w:r w:rsidRPr="004527BA">
        <w:rPr>
          <w:rFonts w:ascii="Arial" w:hAnsi="Arial" w:cs="Arial"/>
          <w:sz w:val="20"/>
          <w:szCs w:val="20"/>
        </w:rPr>
        <w:t>fogadja a táborozókat. A balatoni táborok helyszíne</w:t>
      </w:r>
      <w:r w:rsidR="009619F5">
        <w:rPr>
          <w:rFonts w:ascii="Arial" w:hAnsi="Arial" w:cs="Arial"/>
          <w:sz w:val="20"/>
          <w:szCs w:val="20"/>
        </w:rPr>
        <w:t>:</w:t>
      </w:r>
      <w:r w:rsidRPr="004527BA">
        <w:rPr>
          <w:rFonts w:ascii="Arial" w:hAnsi="Arial" w:cs="Arial"/>
          <w:sz w:val="20"/>
          <w:szCs w:val="20"/>
        </w:rPr>
        <w:t xml:space="preserve"> Zánka és Fonyódliget.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06489D" w14:textId="7324343F" w:rsidR="00A737A4" w:rsidRPr="00A737A4" w:rsidRDefault="009619F5" w:rsidP="00A737A4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9619F5">
        <w:rPr>
          <w:rFonts w:ascii="Arial" w:hAnsi="Arial" w:cs="Arial"/>
          <w:sz w:val="20"/>
          <w:szCs w:val="20"/>
        </w:rPr>
        <w:t xml:space="preserve">A táborokban megvalósuló programok szakmai tartalma az Erzsébet Táborok </w:t>
      </w:r>
      <w:r w:rsidRPr="009619F5">
        <w:rPr>
          <w:rStyle w:val="Kiemels2"/>
          <w:rFonts w:ascii="Arial" w:hAnsi="Arial" w:cs="Arial"/>
          <w:sz w:val="20"/>
          <w:szCs w:val="20"/>
        </w:rPr>
        <w:t>öt alappillér</w:t>
      </w:r>
      <w:r w:rsidRPr="009619F5">
        <w:rPr>
          <w:rFonts w:ascii="Arial" w:hAnsi="Arial" w:cs="Arial"/>
          <w:sz w:val="20"/>
          <w:szCs w:val="20"/>
        </w:rPr>
        <w:t xml:space="preserve">ére épül. Ezek a </w:t>
      </w:r>
      <w:r w:rsidRPr="009619F5">
        <w:rPr>
          <w:rStyle w:val="Kiemels2"/>
          <w:rFonts w:ascii="Arial" w:hAnsi="Arial" w:cs="Arial"/>
          <w:sz w:val="20"/>
          <w:szCs w:val="20"/>
        </w:rPr>
        <w:t>magyarság és honismeret</w:t>
      </w:r>
      <w:r w:rsidRPr="009619F5">
        <w:rPr>
          <w:rFonts w:ascii="Arial" w:hAnsi="Arial" w:cs="Arial"/>
          <w:sz w:val="20"/>
          <w:szCs w:val="20"/>
        </w:rPr>
        <w:t xml:space="preserve"> – hagyományőrzés és a magyarságtudat erősítése; a </w:t>
      </w:r>
      <w:r w:rsidRPr="009619F5">
        <w:rPr>
          <w:rStyle w:val="Kiemels2"/>
          <w:rFonts w:ascii="Arial" w:hAnsi="Arial" w:cs="Arial"/>
          <w:sz w:val="20"/>
          <w:szCs w:val="20"/>
        </w:rPr>
        <w:t>sport</w:t>
      </w:r>
      <w:r w:rsidRPr="009619F5">
        <w:rPr>
          <w:rFonts w:ascii="Arial" w:hAnsi="Arial" w:cs="Arial"/>
          <w:sz w:val="20"/>
          <w:szCs w:val="20"/>
        </w:rPr>
        <w:t xml:space="preserve"> – sportfoglalkozások, egészséges életmódra való törekvés; </w:t>
      </w:r>
      <w:r w:rsidRPr="009619F5">
        <w:rPr>
          <w:rStyle w:val="Kiemels2"/>
          <w:rFonts w:ascii="Arial" w:hAnsi="Arial" w:cs="Arial"/>
          <w:sz w:val="20"/>
          <w:szCs w:val="20"/>
        </w:rPr>
        <w:t>a tudomány</w:t>
      </w:r>
      <w:r>
        <w:rPr>
          <w:rStyle w:val="Kiemels2"/>
          <w:rFonts w:ascii="Arial" w:hAnsi="Arial" w:cs="Arial"/>
          <w:sz w:val="20"/>
          <w:szCs w:val="20"/>
        </w:rPr>
        <w:t>ok</w:t>
      </w:r>
      <w:r w:rsidRPr="009619F5">
        <w:rPr>
          <w:rFonts w:ascii="Arial" w:hAnsi="Arial" w:cs="Arial"/>
          <w:sz w:val="20"/>
          <w:szCs w:val="20"/>
        </w:rPr>
        <w:t xml:space="preserve"> – ismeretterjesztés és a környezettudatosság fejlesztése; </w:t>
      </w:r>
      <w:r w:rsidRPr="009619F5">
        <w:rPr>
          <w:rStyle w:val="Kiemels2"/>
          <w:rFonts w:ascii="Arial" w:hAnsi="Arial" w:cs="Arial"/>
          <w:sz w:val="20"/>
          <w:szCs w:val="20"/>
        </w:rPr>
        <w:t xml:space="preserve">a kultúra </w:t>
      </w:r>
      <w:r w:rsidRPr="009619F5">
        <w:rPr>
          <w:rFonts w:ascii="Arial" w:hAnsi="Arial" w:cs="Arial"/>
          <w:sz w:val="20"/>
          <w:szCs w:val="20"/>
        </w:rPr>
        <w:t xml:space="preserve">– különböző művészeti ágak bemutatása, bemutatkozása; és </w:t>
      </w:r>
      <w:r w:rsidRPr="009619F5">
        <w:rPr>
          <w:rStyle w:val="Kiemels2"/>
          <w:rFonts w:ascii="Arial" w:hAnsi="Arial" w:cs="Arial"/>
          <w:sz w:val="20"/>
          <w:szCs w:val="20"/>
        </w:rPr>
        <w:t>a kereszténység</w:t>
      </w:r>
      <w:r w:rsidRPr="009619F5">
        <w:rPr>
          <w:rFonts w:ascii="Arial" w:hAnsi="Arial" w:cs="Arial"/>
          <w:sz w:val="20"/>
          <w:szCs w:val="20"/>
        </w:rPr>
        <w:t>.</w:t>
      </w:r>
      <w:r w:rsidRPr="009619F5" w:rsidDel="009619F5">
        <w:rPr>
          <w:rFonts w:ascii="Arial" w:hAnsi="Arial" w:cs="Arial"/>
          <w:sz w:val="20"/>
          <w:szCs w:val="20"/>
        </w:rPr>
        <w:t xml:space="preserve"> </w:t>
      </w:r>
      <w:r w:rsidR="004527BA" w:rsidRPr="009619F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táboroztatási </w:t>
      </w:r>
      <w:r w:rsidR="004527BA" w:rsidRPr="009619F5">
        <w:rPr>
          <w:rFonts w:ascii="Arial" w:hAnsi="Arial" w:cs="Arial"/>
          <w:sz w:val="20"/>
          <w:szCs w:val="20"/>
        </w:rPr>
        <w:t>program jelentős szerepet tölt be a</w:t>
      </w:r>
      <w:r w:rsidR="004527BA" w:rsidRPr="004527BA">
        <w:rPr>
          <w:rFonts w:ascii="Arial" w:hAnsi="Arial" w:cs="Arial"/>
          <w:sz w:val="20"/>
          <w:szCs w:val="20"/>
        </w:rPr>
        <w:t xml:space="preserve"> gyermekeknek biztosított további lehetőségek terén is: a családok egyrészt ismeret- és élményorientált programokkal tarkított, biztonságos közegben tudhatják gyermekeiket, másrészt a napi étkeztetés is </w:t>
      </w:r>
      <w:proofErr w:type="spellStart"/>
      <w:r w:rsidR="004527BA" w:rsidRPr="004527BA">
        <w:rPr>
          <w:rFonts w:ascii="Arial" w:hAnsi="Arial" w:cs="Arial"/>
          <w:sz w:val="20"/>
          <w:szCs w:val="20"/>
        </w:rPr>
        <w:t>megoldottá</w:t>
      </w:r>
      <w:proofErr w:type="spellEnd"/>
      <w:r w:rsidR="004527BA" w:rsidRPr="004527BA">
        <w:rPr>
          <w:rFonts w:ascii="Arial" w:hAnsi="Arial" w:cs="Arial"/>
          <w:sz w:val="20"/>
          <w:szCs w:val="20"/>
        </w:rPr>
        <w:t xml:space="preserve"> válik az Erzsébet Táborok keretében.</w:t>
      </w:r>
      <w:r w:rsidR="00A737A4">
        <w:rPr>
          <w:rFonts w:ascii="Arial" w:hAnsi="Arial" w:cs="Arial"/>
          <w:sz w:val="20"/>
          <w:szCs w:val="20"/>
        </w:rPr>
        <w:t xml:space="preserve"> </w:t>
      </w:r>
      <w:r w:rsidR="00A737A4" w:rsidRPr="00A737A4">
        <w:rPr>
          <w:rFonts w:ascii="Arial" w:hAnsi="Arial" w:cs="Arial"/>
          <w:sz w:val="20"/>
          <w:szCs w:val="20"/>
        </w:rPr>
        <w:t xml:space="preserve">A résztvevők között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minden évben</w:t>
      </w:r>
      <w:r w:rsidR="00A737A4" w:rsidRPr="00A737A4">
        <w:rPr>
          <w:rFonts w:ascii="Arial" w:hAnsi="Arial" w:cs="Arial"/>
          <w:sz w:val="20"/>
          <w:szCs w:val="20"/>
        </w:rPr>
        <w:t xml:space="preserve">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hátrányos és halmozottan hátrányos helyzetű</w:t>
      </w:r>
      <w:r w:rsidR="00A737A4" w:rsidRPr="00A737A4">
        <w:rPr>
          <w:rFonts w:ascii="Arial" w:hAnsi="Arial" w:cs="Arial"/>
          <w:sz w:val="20"/>
          <w:szCs w:val="20"/>
        </w:rPr>
        <w:t xml:space="preserve">,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gyermekvédelmi gondoskodásban élő</w:t>
      </w:r>
      <w:r w:rsidR="00A737A4" w:rsidRPr="00A737A4">
        <w:rPr>
          <w:rFonts w:ascii="Arial" w:hAnsi="Arial" w:cs="Arial"/>
          <w:sz w:val="20"/>
          <w:szCs w:val="20"/>
        </w:rPr>
        <w:t xml:space="preserve">,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sajátos nevelési igényű</w:t>
      </w:r>
      <w:r w:rsidR="00A737A4">
        <w:rPr>
          <w:rFonts w:ascii="Arial" w:hAnsi="Arial" w:cs="Arial"/>
          <w:sz w:val="20"/>
          <w:szCs w:val="20"/>
        </w:rPr>
        <w:t xml:space="preserve"> és</w:t>
      </w:r>
      <w:r w:rsidR="00A737A4" w:rsidRPr="00A737A4">
        <w:rPr>
          <w:rFonts w:ascii="Arial" w:hAnsi="Arial" w:cs="Arial"/>
          <w:sz w:val="20"/>
          <w:szCs w:val="20"/>
        </w:rPr>
        <w:t xml:space="preserve">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fogyatékkal</w:t>
      </w:r>
      <w:r w:rsidR="00A737A4">
        <w:rPr>
          <w:rFonts w:ascii="Arial" w:hAnsi="Arial" w:cs="Arial"/>
          <w:sz w:val="20"/>
          <w:szCs w:val="20"/>
        </w:rPr>
        <w:t xml:space="preserve">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élő</w:t>
      </w:r>
      <w:r w:rsidR="00A737A4" w:rsidRPr="00A737A4">
        <w:rPr>
          <w:rFonts w:ascii="Arial" w:hAnsi="Arial" w:cs="Arial"/>
          <w:sz w:val="20"/>
          <w:szCs w:val="20"/>
        </w:rPr>
        <w:t xml:space="preserve"> </w:t>
      </w:r>
      <w:r w:rsidR="00A737A4" w:rsidRPr="00A737A4">
        <w:rPr>
          <w:rFonts w:ascii="Arial" w:hAnsi="Arial" w:cs="Arial"/>
          <w:b/>
          <w:bCs/>
          <w:sz w:val="20"/>
          <w:szCs w:val="20"/>
        </w:rPr>
        <w:t>gyermekek</w:t>
      </w:r>
      <w:r w:rsidR="00A737A4" w:rsidRPr="00A737A4">
        <w:rPr>
          <w:rFonts w:ascii="Arial" w:hAnsi="Arial" w:cs="Arial"/>
          <w:sz w:val="20"/>
          <w:szCs w:val="20"/>
        </w:rPr>
        <w:t xml:space="preserve"> is vannak</w:t>
      </w:r>
      <w:r w:rsidR="00A737A4">
        <w:rPr>
          <w:rFonts w:ascii="Arial" w:hAnsi="Arial" w:cs="Arial"/>
          <w:sz w:val="20"/>
          <w:szCs w:val="20"/>
        </w:rPr>
        <w:t>, rájuk a táboroztatás során a TESO-k (Tábori Együttélést Segítő Operatív munkatársak) és valamennyi munkatárs kiemelt figyelmet fordít.</w:t>
      </w:r>
    </w:p>
    <w:p w14:paraId="55C08C3F" w14:textId="6F22AB5C" w:rsidR="00C36F3A" w:rsidRDefault="00C36F3A" w:rsidP="0060220A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C36F3A">
        <w:rPr>
          <w:rFonts w:ascii="Arial" w:hAnsi="Arial" w:cs="Arial"/>
          <w:sz w:val="20"/>
          <w:szCs w:val="20"/>
        </w:rPr>
        <w:t xml:space="preserve">A táboroztatás során TESTVÉR-ek együttműködésére számítunk, akik állandó lelkivezetői jelenlétet biztosítanak a református egyház részéről. A </w:t>
      </w:r>
      <w:r w:rsidR="00A2444A" w:rsidRPr="00C36F3A">
        <w:rPr>
          <w:rFonts w:ascii="Arial" w:hAnsi="Arial" w:cs="Arial"/>
          <w:sz w:val="20"/>
          <w:szCs w:val="20"/>
        </w:rPr>
        <w:t>TESTVÉR</w:t>
      </w:r>
      <w:r w:rsidR="00A2444A">
        <w:rPr>
          <w:rFonts w:ascii="Arial" w:hAnsi="Arial" w:cs="Arial"/>
          <w:sz w:val="20"/>
          <w:szCs w:val="20"/>
        </w:rPr>
        <w:t>-ek</w:t>
      </w:r>
      <w:r w:rsidR="00A2444A" w:rsidRPr="00C36F3A">
        <w:rPr>
          <w:rFonts w:ascii="Arial" w:hAnsi="Arial" w:cs="Arial"/>
          <w:sz w:val="20"/>
          <w:szCs w:val="20"/>
        </w:rPr>
        <w:t xml:space="preserve"> </w:t>
      </w:r>
      <w:r w:rsidRPr="00C36F3A">
        <w:rPr>
          <w:rFonts w:ascii="Arial" w:hAnsi="Arial" w:cs="Arial"/>
          <w:sz w:val="20"/>
          <w:szCs w:val="20"/>
        </w:rPr>
        <w:t>a táborozók igényei szerint imaeseményeket, istentiszteleteket tartanak, bekapcsolódhatnak más programokba is</w:t>
      </w:r>
      <w:r w:rsidR="00DA398D">
        <w:rPr>
          <w:rFonts w:ascii="Arial" w:hAnsi="Arial" w:cs="Arial"/>
          <w:sz w:val="20"/>
          <w:szCs w:val="20"/>
        </w:rPr>
        <w:t>,</w:t>
      </w:r>
      <w:r w:rsidRPr="00C36F3A">
        <w:rPr>
          <w:rFonts w:ascii="Arial" w:hAnsi="Arial" w:cs="Arial"/>
          <w:sz w:val="20"/>
          <w:szCs w:val="20"/>
        </w:rPr>
        <w:t xml:space="preserve"> de akár kötetlen beszélgetésekre is alkalmat teremthetnek jelenlétükkel.</w:t>
      </w:r>
    </w:p>
    <w:p w14:paraId="3051A48C" w14:textId="4D29991E" w:rsidR="00C36F3A" w:rsidRPr="00DA398D" w:rsidRDefault="00FA38FE" w:rsidP="0060220A">
      <w:pPr>
        <w:pStyle w:val="NormlWeb"/>
        <w:jc w:val="both"/>
        <w:rPr>
          <w:rFonts w:ascii="Arial" w:hAnsi="Arial" w:cs="Arial"/>
          <w:b/>
          <w:bCs/>
          <w:sz w:val="20"/>
          <w:szCs w:val="20"/>
        </w:rPr>
      </w:pPr>
      <w:r w:rsidRPr="00DA398D">
        <w:rPr>
          <w:rFonts w:ascii="Arial" w:hAnsi="Arial" w:cs="Arial"/>
          <w:b/>
          <w:bCs/>
          <w:sz w:val="20"/>
          <w:szCs w:val="20"/>
        </w:rPr>
        <w:t>TESTVÉREK feladatai:</w:t>
      </w:r>
    </w:p>
    <w:p w14:paraId="58889897" w14:textId="2014ED7F" w:rsidR="00FA38FE" w:rsidRPr="00FA38FE" w:rsidRDefault="00FA38FE" w:rsidP="00F10E9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A38FE">
        <w:rPr>
          <w:rFonts w:ascii="Arial" w:hAnsi="Arial" w:cs="Arial"/>
          <w:sz w:val="20"/>
          <w:szCs w:val="20"/>
        </w:rPr>
        <w:t xml:space="preserve">Közreműködés a nyári </w:t>
      </w:r>
      <w:r w:rsidR="006E2434">
        <w:rPr>
          <w:rFonts w:ascii="Arial" w:hAnsi="Arial" w:cs="Arial"/>
          <w:sz w:val="20"/>
          <w:szCs w:val="20"/>
        </w:rPr>
        <w:t>É</w:t>
      </w:r>
      <w:r w:rsidRPr="00FA38FE">
        <w:rPr>
          <w:rFonts w:ascii="Arial" w:hAnsi="Arial" w:cs="Arial"/>
          <w:sz w:val="20"/>
          <w:szCs w:val="20"/>
        </w:rPr>
        <w:t>lménytáborok megvalósításában állandó lelkivezet</w:t>
      </w:r>
      <w:r w:rsidR="009619F5">
        <w:rPr>
          <w:rFonts w:ascii="Arial" w:hAnsi="Arial" w:cs="Arial"/>
          <w:sz w:val="20"/>
          <w:szCs w:val="20"/>
        </w:rPr>
        <w:t>őként.</w:t>
      </w:r>
    </w:p>
    <w:p w14:paraId="522C5FA6" w14:textId="22C0DCE6" w:rsidR="00FA38FE" w:rsidRPr="00FA38FE" w:rsidRDefault="00FA38FE" w:rsidP="00F10E93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A38FE">
        <w:rPr>
          <w:rFonts w:ascii="Arial" w:hAnsi="Arial" w:cs="Arial"/>
          <w:sz w:val="20"/>
          <w:szCs w:val="20"/>
        </w:rPr>
        <w:t>Egyeztetés alapján áhítatok, imaesemények, istentiszteletek megtartása</w:t>
      </w:r>
      <w:r w:rsidR="006E2434">
        <w:rPr>
          <w:rFonts w:ascii="Arial" w:hAnsi="Arial" w:cs="Arial"/>
          <w:sz w:val="20"/>
          <w:szCs w:val="20"/>
        </w:rPr>
        <w:t xml:space="preserve"> a tábor kápolnájában</w:t>
      </w:r>
      <w:r w:rsidRPr="00FA38FE">
        <w:rPr>
          <w:rFonts w:ascii="Arial" w:hAnsi="Arial" w:cs="Arial"/>
          <w:sz w:val="20"/>
          <w:szCs w:val="20"/>
        </w:rPr>
        <w:t>.</w:t>
      </w:r>
    </w:p>
    <w:p w14:paraId="5C4B8A9F" w14:textId="6D63FE66" w:rsidR="00FA38FE" w:rsidRPr="00FA38FE" w:rsidRDefault="006E2434" w:rsidP="00F10E93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táborozó csoportok igényei szerint a</w:t>
      </w:r>
      <w:r w:rsidR="00FA38FE" w:rsidRPr="00FA38FE">
        <w:rPr>
          <w:rFonts w:ascii="Arial" w:hAnsi="Arial" w:cs="Arial"/>
          <w:sz w:val="20"/>
          <w:szCs w:val="20"/>
        </w:rPr>
        <w:t xml:space="preserve"> kísérők </w:t>
      </w:r>
      <w:r w:rsidR="009619F5">
        <w:rPr>
          <w:rFonts w:ascii="Arial" w:hAnsi="Arial" w:cs="Arial"/>
          <w:sz w:val="20"/>
          <w:szCs w:val="20"/>
        </w:rPr>
        <w:t xml:space="preserve">és / vagy a gyermekek </w:t>
      </w:r>
      <w:r w:rsidR="00FA38FE" w:rsidRPr="00FA38FE">
        <w:rPr>
          <w:rFonts w:ascii="Arial" w:hAnsi="Arial" w:cs="Arial"/>
          <w:sz w:val="20"/>
          <w:szCs w:val="20"/>
        </w:rPr>
        <w:t>számára egyéni beszélgetés</w:t>
      </w:r>
      <w:r w:rsidR="00D61C56">
        <w:rPr>
          <w:rFonts w:ascii="Arial" w:hAnsi="Arial" w:cs="Arial"/>
          <w:sz w:val="20"/>
          <w:szCs w:val="20"/>
        </w:rPr>
        <w:t>ek</w:t>
      </w:r>
      <w:r w:rsidR="00FA38FE" w:rsidRPr="00FA38FE">
        <w:rPr>
          <w:rFonts w:ascii="Arial" w:hAnsi="Arial" w:cs="Arial"/>
          <w:sz w:val="20"/>
          <w:szCs w:val="20"/>
        </w:rPr>
        <w:t xml:space="preserve"> vagy csoport</w:t>
      </w:r>
      <w:r>
        <w:rPr>
          <w:rFonts w:ascii="Arial" w:hAnsi="Arial" w:cs="Arial"/>
          <w:sz w:val="20"/>
          <w:szCs w:val="20"/>
        </w:rPr>
        <w:t xml:space="preserve">os beszélgetések lehetőségének biztosítása </w:t>
      </w:r>
      <w:r w:rsidR="00FA38FE" w:rsidRPr="00FA38FE">
        <w:rPr>
          <w:rFonts w:ascii="Arial" w:hAnsi="Arial" w:cs="Arial"/>
          <w:sz w:val="20"/>
          <w:szCs w:val="20"/>
        </w:rPr>
        <w:t>nem csak vallási kérdésekről.</w:t>
      </w:r>
    </w:p>
    <w:p w14:paraId="0B7E8AB0" w14:textId="5DE7EB64" w:rsidR="00FA38FE" w:rsidRDefault="00FA38FE" w:rsidP="00F10E93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A38FE">
        <w:rPr>
          <w:rFonts w:ascii="Arial" w:hAnsi="Arial" w:cs="Arial"/>
          <w:sz w:val="20"/>
          <w:szCs w:val="20"/>
        </w:rPr>
        <w:t xml:space="preserve">Napközben </w:t>
      </w:r>
      <w:r w:rsidR="006E2434">
        <w:rPr>
          <w:rFonts w:ascii="Arial" w:hAnsi="Arial" w:cs="Arial"/>
          <w:sz w:val="20"/>
          <w:szCs w:val="20"/>
        </w:rPr>
        <w:t xml:space="preserve">a könnyebb </w:t>
      </w:r>
      <w:proofErr w:type="spellStart"/>
      <w:r w:rsidR="006E2434">
        <w:rPr>
          <w:rFonts w:ascii="Arial" w:hAnsi="Arial" w:cs="Arial"/>
          <w:sz w:val="20"/>
          <w:szCs w:val="20"/>
        </w:rPr>
        <w:t>megszólíthatóság</w:t>
      </w:r>
      <w:proofErr w:type="spellEnd"/>
      <w:r w:rsidR="006E2434">
        <w:rPr>
          <w:rFonts w:ascii="Arial" w:hAnsi="Arial" w:cs="Arial"/>
          <w:sz w:val="20"/>
          <w:szCs w:val="20"/>
        </w:rPr>
        <w:t xml:space="preserve"> érdekében</w:t>
      </w:r>
      <w:r w:rsidR="006E2434" w:rsidRPr="00FA38FE">
        <w:rPr>
          <w:rFonts w:ascii="Arial" w:hAnsi="Arial" w:cs="Arial"/>
          <w:sz w:val="20"/>
          <w:szCs w:val="20"/>
        </w:rPr>
        <w:t xml:space="preserve"> </w:t>
      </w:r>
      <w:r w:rsidRPr="00FA38FE">
        <w:rPr>
          <w:rFonts w:ascii="Arial" w:hAnsi="Arial" w:cs="Arial"/>
          <w:sz w:val="20"/>
          <w:szCs w:val="20"/>
        </w:rPr>
        <w:t>becsatlakoz</w:t>
      </w:r>
      <w:r w:rsidR="006E2434">
        <w:rPr>
          <w:rFonts w:ascii="Arial" w:hAnsi="Arial" w:cs="Arial"/>
          <w:sz w:val="20"/>
          <w:szCs w:val="20"/>
        </w:rPr>
        <w:t>ás a</w:t>
      </w:r>
      <w:r w:rsidRPr="00FA38FE">
        <w:rPr>
          <w:rFonts w:ascii="Arial" w:hAnsi="Arial" w:cs="Arial"/>
          <w:sz w:val="20"/>
          <w:szCs w:val="20"/>
        </w:rPr>
        <w:t xml:space="preserve"> tábori programokba</w:t>
      </w:r>
      <w:r w:rsidR="00DA398D">
        <w:rPr>
          <w:rFonts w:ascii="Arial" w:hAnsi="Arial" w:cs="Arial"/>
          <w:sz w:val="20"/>
          <w:szCs w:val="20"/>
        </w:rPr>
        <w:t>.</w:t>
      </w:r>
    </w:p>
    <w:p w14:paraId="10A9D4E9" w14:textId="4DD5484F" w:rsidR="00DA398D" w:rsidRPr="00FA38FE" w:rsidRDefault="009619F5" w:rsidP="00F10E93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Együttműködés a</w:t>
      </w:r>
      <w:r w:rsidR="00DA398D">
        <w:rPr>
          <w:rFonts w:ascii="Arial" w:hAnsi="Arial" w:cs="Arial"/>
          <w:sz w:val="20"/>
          <w:szCs w:val="20"/>
        </w:rPr>
        <w:t xml:space="preserve"> táborban dolgozó kollégákkal a tábor</w:t>
      </w:r>
      <w:r>
        <w:rPr>
          <w:rFonts w:ascii="Arial" w:hAnsi="Arial" w:cs="Arial"/>
          <w:sz w:val="20"/>
          <w:szCs w:val="20"/>
        </w:rPr>
        <w:t>i,</w:t>
      </w:r>
      <w:r w:rsidR="00DA398D">
        <w:rPr>
          <w:rFonts w:ascii="Arial" w:hAnsi="Arial" w:cs="Arial"/>
          <w:sz w:val="20"/>
          <w:szCs w:val="20"/>
        </w:rPr>
        <w:t xml:space="preserve"> lelki élet</w:t>
      </w:r>
      <w:r>
        <w:rPr>
          <w:rFonts w:ascii="Arial" w:hAnsi="Arial" w:cs="Arial"/>
          <w:sz w:val="20"/>
          <w:szCs w:val="20"/>
        </w:rPr>
        <w:t xml:space="preserve"> kialakítás</w:t>
      </w:r>
      <w:r w:rsidR="008D27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érdekében</w:t>
      </w:r>
      <w:r w:rsidR="006E2434">
        <w:rPr>
          <w:rFonts w:ascii="Arial" w:hAnsi="Arial" w:cs="Arial"/>
          <w:sz w:val="20"/>
          <w:szCs w:val="20"/>
        </w:rPr>
        <w:t>.</w:t>
      </w:r>
    </w:p>
    <w:p w14:paraId="7D8D4CF6" w14:textId="57F6D48E" w:rsidR="004B1933" w:rsidRPr="004B1933" w:rsidRDefault="004B1933" w:rsidP="004B19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B193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TESTVÉR feladatkörre református lelkészek és teológus hallgatók, illetve vallástanárok és vallástanár szakos hallgatók jelentkezését várjuk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, akik</w:t>
      </w:r>
    </w:p>
    <w:p w14:paraId="1B98B7D5" w14:textId="77777777" w:rsidR="000452D2" w:rsidRPr="000452D2" w:rsidRDefault="000452D2" w:rsidP="000452D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2D2">
        <w:rPr>
          <w:rFonts w:ascii="Arial" w:hAnsi="Arial" w:cs="Arial"/>
          <w:sz w:val="20"/>
          <w:szCs w:val="20"/>
        </w:rPr>
        <w:t>betöltötték 19. életévüket, és egyetemi hallgatók esetén legalább másodévesek a jelentkezés pillanatában</w:t>
      </w:r>
    </w:p>
    <w:p w14:paraId="4CD119C7" w14:textId="77777777" w:rsidR="000452D2" w:rsidRPr="000452D2" w:rsidRDefault="000452D2" w:rsidP="000452D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2D2">
        <w:rPr>
          <w:rFonts w:ascii="Arial" w:hAnsi="Arial" w:cs="Arial"/>
          <w:sz w:val="20"/>
          <w:szCs w:val="20"/>
        </w:rPr>
        <w:t>van tapasztalatuk, elhívásuk a gyermekek, fiatalok közötti szolgálatban</w:t>
      </w:r>
    </w:p>
    <w:p w14:paraId="0CD6D85D" w14:textId="77777777" w:rsidR="000452D2" w:rsidRPr="000452D2" w:rsidRDefault="000452D2" w:rsidP="000452D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2D2">
        <w:rPr>
          <w:rFonts w:ascii="Arial" w:hAnsi="Arial" w:cs="Arial"/>
          <w:sz w:val="20"/>
          <w:szCs w:val="20"/>
        </w:rPr>
        <w:lastRenderedPageBreak/>
        <w:t>elfogadják és azonosulni tudnak az Erzsébet Táborok missziójával és értékrendjével</w:t>
      </w:r>
    </w:p>
    <w:p w14:paraId="29371EEF" w14:textId="77777777" w:rsidR="000452D2" w:rsidRPr="000452D2" w:rsidRDefault="000452D2" w:rsidP="000452D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2D2">
        <w:rPr>
          <w:rFonts w:ascii="Arial" w:hAnsi="Arial" w:cs="Arial"/>
          <w:sz w:val="20"/>
          <w:szCs w:val="20"/>
        </w:rPr>
        <w:t>büntetlen előéletűek és nem állnak büntetőeljárás hatálya alatt</w:t>
      </w:r>
    </w:p>
    <w:p w14:paraId="42AA84AD" w14:textId="77777777" w:rsidR="000452D2" w:rsidRPr="000452D2" w:rsidRDefault="000452D2" w:rsidP="000452D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2D2">
        <w:rPr>
          <w:rFonts w:ascii="Arial" w:hAnsi="Arial" w:cs="Arial"/>
          <w:sz w:val="20"/>
          <w:szCs w:val="20"/>
        </w:rPr>
        <w:t>érvényes magyarországi adóazonosító jellel és TAJ számmal rendelkeznek</w:t>
      </w:r>
    </w:p>
    <w:p w14:paraId="29074ED9" w14:textId="77777777" w:rsidR="00F10E93" w:rsidRDefault="00F10E93" w:rsidP="008F101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B1E301" w14:textId="392A5B8F" w:rsidR="008F1013" w:rsidRPr="004527BA" w:rsidRDefault="008F1013" w:rsidP="008F101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27BA">
        <w:rPr>
          <w:rFonts w:ascii="Arial" w:hAnsi="Arial" w:cs="Arial"/>
          <w:b/>
          <w:bCs/>
          <w:sz w:val="20"/>
          <w:szCs w:val="20"/>
        </w:rPr>
        <w:t>A nyári szezonra táborhelytől függően az alábbi turnusokra</w:t>
      </w:r>
      <w:r w:rsidR="004527BA" w:rsidRPr="004527BA">
        <w:rPr>
          <w:rFonts w:ascii="Arial" w:hAnsi="Arial" w:cs="Arial"/>
          <w:b/>
          <w:bCs/>
          <w:sz w:val="20"/>
          <w:szCs w:val="20"/>
        </w:rPr>
        <w:t xml:space="preserve"> várjuk a</w:t>
      </w:r>
      <w:r w:rsidRPr="004527BA">
        <w:rPr>
          <w:rFonts w:ascii="Arial" w:hAnsi="Arial" w:cs="Arial"/>
          <w:b/>
          <w:bCs/>
          <w:sz w:val="20"/>
          <w:szCs w:val="20"/>
        </w:rPr>
        <w:t xml:space="preserve"> jelentkez</w:t>
      </w:r>
      <w:r w:rsidR="004527BA" w:rsidRPr="004527BA">
        <w:rPr>
          <w:rFonts w:ascii="Arial" w:hAnsi="Arial" w:cs="Arial"/>
          <w:b/>
          <w:bCs/>
          <w:sz w:val="20"/>
          <w:szCs w:val="20"/>
        </w:rPr>
        <w:t>éseket</w:t>
      </w:r>
      <w:r w:rsidRPr="004527BA">
        <w:rPr>
          <w:rFonts w:ascii="Arial" w:hAnsi="Arial" w:cs="Arial"/>
          <w:b/>
          <w:bCs/>
          <w:sz w:val="20"/>
          <w:szCs w:val="20"/>
        </w:rPr>
        <w:t>:</w:t>
      </w:r>
    </w:p>
    <w:p w14:paraId="4D66E490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 xml:space="preserve">1. turnus: 2021. június 20. vasárnap – június 25. péntek </w:t>
      </w:r>
    </w:p>
    <w:p w14:paraId="7F5B3DF4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 xml:space="preserve">2. turnus: 2021. június 27. vasárnap – július 2. péntek </w:t>
      </w:r>
    </w:p>
    <w:p w14:paraId="6A64AB14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>3. turnus: 2021. július 4. vasárnap – július 9. péntek</w:t>
      </w:r>
    </w:p>
    <w:p w14:paraId="33041EC5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>4. turnus: 2021. július 11. vasárnap – július 16. péntek</w:t>
      </w:r>
    </w:p>
    <w:p w14:paraId="401D32C0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>5. turnus: 2021. július 18. vasárnap – július 23. péntek</w:t>
      </w:r>
    </w:p>
    <w:p w14:paraId="3B30B8A8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>6. turnus: 2021. július 25. vasárnap – július 30. péntek</w:t>
      </w:r>
    </w:p>
    <w:p w14:paraId="5728D4C1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 xml:space="preserve">7. turnus: 2021. augusztus 1. vasárnap – augusztus 6. péntek </w:t>
      </w:r>
    </w:p>
    <w:p w14:paraId="5476D424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 xml:space="preserve">8. turnus: 2021. augusztus 8. vasárnap – augusztus 13. péntek </w:t>
      </w:r>
    </w:p>
    <w:p w14:paraId="6DB555B9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 xml:space="preserve">9. turnus: 2021. augusztus 15. vasárnap – augusztus 20. péntek </w:t>
      </w:r>
    </w:p>
    <w:p w14:paraId="60A68295" w14:textId="77777777" w:rsidR="00F466BC" w:rsidRPr="00DB2526" w:rsidRDefault="00F466BC" w:rsidP="00F466BC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B2526">
        <w:rPr>
          <w:rFonts w:ascii="Arial" w:hAnsi="Arial" w:cs="Arial"/>
          <w:sz w:val="20"/>
          <w:szCs w:val="20"/>
        </w:rPr>
        <w:t>10. turnus: 2021. augusztus 22. vasárnap – augusztus 27. péntek</w:t>
      </w:r>
    </w:p>
    <w:p w14:paraId="16D0270E" w14:textId="77777777" w:rsidR="00A14E81" w:rsidRPr="00DB2526" w:rsidRDefault="00A14E81" w:rsidP="008F101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EBA488" w14:textId="0A43CE0D" w:rsidR="004527BA" w:rsidRPr="004527BA" w:rsidRDefault="004527BA" w:rsidP="004527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27BA">
        <w:rPr>
          <w:rFonts w:ascii="Arial" w:hAnsi="Arial" w:cs="Arial"/>
          <w:b/>
          <w:bCs/>
          <w:sz w:val="20"/>
          <w:szCs w:val="20"/>
        </w:rPr>
        <w:t>Minden TESTVÉR</w:t>
      </w:r>
      <w:r w:rsidR="006E2434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4527BA">
        <w:rPr>
          <w:rFonts w:ascii="Arial" w:hAnsi="Arial" w:cs="Arial"/>
          <w:b/>
          <w:bCs/>
          <w:sz w:val="20"/>
          <w:szCs w:val="20"/>
        </w:rPr>
        <w:t>nek</w:t>
      </w:r>
      <w:proofErr w:type="spellEnd"/>
      <w:r w:rsidRPr="004527BA">
        <w:rPr>
          <w:rFonts w:ascii="Arial" w:hAnsi="Arial" w:cs="Arial"/>
          <w:b/>
          <w:bCs/>
          <w:sz w:val="20"/>
          <w:szCs w:val="20"/>
        </w:rPr>
        <w:t xml:space="preserve"> </w:t>
      </w:r>
      <w:r w:rsidR="008C6FF1">
        <w:rPr>
          <w:rFonts w:ascii="Arial" w:hAnsi="Arial" w:cs="Arial"/>
          <w:b/>
          <w:bCs/>
          <w:sz w:val="20"/>
          <w:szCs w:val="20"/>
        </w:rPr>
        <w:t>versenyképes fizetést és egyéb juttatásokat (szállást, étkezést)</w:t>
      </w:r>
      <w:r w:rsidRPr="004527BA">
        <w:rPr>
          <w:rFonts w:ascii="Arial" w:hAnsi="Arial" w:cs="Arial"/>
          <w:b/>
          <w:bCs/>
          <w:sz w:val="20"/>
          <w:szCs w:val="20"/>
        </w:rPr>
        <w:t xml:space="preserve"> biztosít</w:t>
      </w:r>
      <w:r w:rsidR="009619F5">
        <w:rPr>
          <w:rFonts w:ascii="Arial" w:hAnsi="Arial" w:cs="Arial"/>
          <w:b/>
          <w:bCs/>
          <w:sz w:val="20"/>
          <w:szCs w:val="20"/>
        </w:rPr>
        <w:t xml:space="preserve"> az Alapítvány</w:t>
      </w:r>
      <w:r w:rsidRPr="004527BA">
        <w:rPr>
          <w:rFonts w:ascii="Arial" w:hAnsi="Arial" w:cs="Arial"/>
          <w:b/>
          <w:bCs/>
          <w:sz w:val="20"/>
          <w:szCs w:val="20"/>
        </w:rPr>
        <w:t>.</w:t>
      </w:r>
    </w:p>
    <w:p w14:paraId="54FC5DC7" w14:textId="377E9026" w:rsidR="008F1013" w:rsidRPr="00DB2526" w:rsidRDefault="008F1013" w:rsidP="00254549">
      <w:pPr>
        <w:rPr>
          <w:rFonts w:ascii="Arial" w:hAnsi="Arial" w:cs="Arial"/>
          <w:b/>
          <w:bCs/>
          <w:sz w:val="20"/>
          <w:szCs w:val="20"/>
        </w:rPr>
      </w:pPr>
    </w:p>
    <w:p w14:paraId="3153DAB3" w14:textId="472E443B" w:rsidR="005E0CF6" w:rsidRPr="00DB2526" w:rsidRDefault="005E0CF6" w:rsidP="00254549">
      <w:pPr>
        <w:rPr>
          <w:rFonts w:ascii="Arial" w:hAnsi="Arial" w:cs="Arial"/>
          <w:b/>
          <w:bCs/>
          <w:sz w:val="20"/>
          <w:szCs w:val="20"/>
        </w:rPr>
      </w:pPr>
      <w:r w:rsidRPr="00DB2526">
        <w:rPr>
          <w:rFonts w:ascii="Arial" w:hAnsi="Arial" w:cs="Arial"/>
          <w:b/>
          <w:bCs/>
          <w:sz w:val="20"/>
          <w:szCs w:val="20"/>
        </w:rPr>
        <w:t>A jelentkezés menete</w:t>
      </w:r>
    </w:p>
    <w:p w14:paraId="45B47E85" w14:textId="77777777" w:rsidR="002674EC" w:rsidRDefault="00F466BC" w:rsidP="00F466BC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B2526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2674EC">
        <w:rPr>
          <w:rFonts w:ascii="Arial" w:eastAsia="Times New Roman" w:hAnsi="Arial" w:cs="Arial"/>
          <w:sz w:val="20"/>
          <w:szCs w:val="20"/>
          <w:lang w:eastAsia="hu-HU"/>
        </w:rPr>
        <w:t>z ezen linken történő</w:t>
      </w:r>
      <w:r w:rsidRPr="00DB2526">
        <w:rPr>
          <w:rFonts w:ascii="Arial" w:eastAsia="Times New Roman" w:hAnsi="Arial" w:cs="Arial"/>
          <w:sz w:val="20"/>
          <w:szCs w:val="20"/>
          <w:lang w:eastAsia="hu-HU"/>
        </w:rPr>
        <w:t xml:space="preserve"> jelentkezési lap kitöltésével</w:t>
      </w:r>
      <w:r w:rsidR="002674EC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14:paraId="53A98DB9" w14:textId="04548B72" w:rsidR="00F10E93" w:rsidRPr="00F10E93" w:rsidRDefault="00807E4B" w:rsidP="00F10E93">
      <w:pPr>
        <w:pStyle w:val="Listaszerbekezds"/>
        <w:rPr>
          <w:rFonts w:ascii="Garamond" w:hAnsi="Garamond"/>
          <w:sz w:val="24"/>
          <w:szCs w:val="24"/>
        </w:rPr>
      </w:pPr>
      <w:hyperlink r:id="rId8" w:history="1">
        <w:r w:rsidR="00F10E93" w:rsidRPr="00F10E93">
          <w:rPr>
            <w:rStyle w:val="Hiperhivatkozs"/>
            <w:rFonts w:ascii="Garamond" w:hAnsi="Garamond"/>
            <w:sz w:val="24"/>
            <w:szCs w:val="24"/>
          </w:rPr>
          <w:t>https://forms.gle/uqiZCVWkQx6pJ7B46</w:t>
        </w:r>
      </w:hyperlink>
    </w:p>
    <w:p w14:paraId="5A630491" w14:textId="3A7654EE" w:rsidR="002674EC" w:rsidRPr="00E1335B" w:rsidRDefault="00F466BC" w:rsidP="002674EC">
      <w:pPr>
        <w:pStyle w:val="Listaszerbekezds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hu-HU"/>
        </w:rPr>
      </w:pPr>
      <w:r w:rsidRPr="00E1335B">
        <w:rPr>
          <w:rFonts w:ascii="Arial" w:eastAsia="Times New Roman" w:hAnsi="Arial" w:cs="Arial"/>
          <w:color w:val="4472C4" w:themeColor="accent1"/>
          <w:sz w:val="20"/>
          <w:szCs w:val="20"/>
          <w:lang w:eastAsia="hu-HU"/>
        </w:rPr>
        <w:t xml:space="preserve"> </w:t>
      </w:r>
    </w:p>
    <w:p w14:paraId="705011A3" w14:textId="23B304B2" w:rsidR="00F466BC" w:rsidRPr="00DB2526" w:rsidRDefault="00F466BC" w:rsidP="00F466BC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B2526">
        <w:rPr>
          <w:rFonts w:ascii="Arial" w:eastAsia="Times New Roman" w:hAnsi="Arial" w:cs="Arial"/>
          <w:sz w:val="20"/>
          <w:szCs w:val="20"/>
          <w:lang w:eastAsia="hu-HU"/>
        </w:rPr>
        <w:t>önéletrajz beadásával történik</w:t>
      </w:r>
    </w:p>
    <w:p w14:paraId="448AC3F5" w14:textId="77777777" w:rsidR="008F1013" w:rsidRPr="00DB2526" w:rsidRDefault="008F1013" w:rsidP="00081D02">
      <w:pPr>
        <w:pStyle w:val="Listaszerbekezds"/>
        <w:ind w:left="2124" w:hanging="70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F7CA830" w14:textId="3F863692" w:rsidR="005C149C" w:rsidRPr="00DB2526" w:rsidRDefault="00F10E93" w:rsidP="00F10E93">
      <w:pPr>
        <w:jc w:val="center"/>
        <w:rPr>
          <w:rFonts w:ascii="Arial" w:hAnsi="Arial" w:cs="Arial"/>
          <w:sz w:val="20"/>
          <w:szCs w:val="20"/>
        </w:rPr>
      </w:pPr>
      <w:r w:rsidRPr="00F10E93">
        <w:rPr>
          <w:rFonts w:ascii="Arial" w:hAnsi="Arial" w:cs="Arial"/>
          <w:b/>
          <w:bCs/>
          <w:sz w:val="20"/>
          <w:szCs w:val="20"/>
        </w:rPr>
        <w:t>Bármilyen felmerülő kérdés esetén a teso@erzsebettaborok.hu e-mail címen, vagy munkaidőben (hétfőtől csütörtökig 9:00-17:00 között, pénteken 9:00-15:00 között) a +36 1 445 0211-es telefonszámon tudsz érdeklődni.</w:t>
      </w:r>
    </w:p>
    <w:p w14:paraId="60E287AC" w14:textId="77777777" w:rsidR="00F10E93" w:rsidRDefault="00F10E93" w:rsidP="00E0268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_Hlk54276499"/>
    </w:p>
    <w:p w14:paraId="23AE719F" w14:textId="1AE867CB" w:rsidR="00081D02" w:rsidRPr="00E0268C" w:rsidRDefault="00081D02" w:rsidP="00E026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268C">
        <w:rPr>
          <w:rFonts w:ascii="Arial" w:hAnsi="Arial" w:cs="Arial"/>
          <w:b/>
          <w:bCs/>
          <w:sz w:val="32"/>
          <w:szCs w:val="32"/>
        </w:rPr>
        <w:t xml:space="preserve">Jelentkezési határidő: 2021. </w:t>
      </w:r>
      <w:r w:rsidR="00D61C56">
        <w:rPr>
          <w:rFonts w:ascii="Arial" w:hAnsi="Arial" w:cs="Arial"/>
          <w:b/>
          <w:bCs/>
          <w:sz w:val="32"/>
          <w:szCs w:val="32"/>
        </w:rPr>
        <w:t xml:space="preserve">május </w:t>
      </w:r>
      <w:r w:rsidR="004457E9">
        <w:rPr>
          <w:rFonts w:ascii="Arial" w:hAnsi="Arial" w:cs="Arial"/>
          <w:b/>
          <w:bCs/>
          <w:sz w:val="32"/>
          <w:szCs w:val="32"/>
        </w:rPr>
        <w:t>16</w:t>
      </w:r>
      <w:r w:rsidRPr="00E0268C">
        <w:rPr>
          <w:rFonts w:ascii="Arial" w:hAnsi="Arial" w:cs="Arial"/>
          <w:b/>
          <w:bCs/>
          <w:sz w:val="32"/>
          <w:szCs w:val="32"/>
        </w:rPr>
        <w:t>. (</w:t>
      </w:r>
      <w:r w:rsidR="004457E9">
        <w:rPr>
          <w:rFonts w:ascii="Arial" w:hAnsi="Arial" w:cs="Arial"/>
          <w:b/>
          <w:bCs/>
          <w:sz w:val="32"/>
          <w:szCs w:val="32"/>
        </w:rPr>
        <w:t>vasárnap</w:t>
      </w:r>
      <w:r w:rsidRPr="00E0268C">
        <w:rPr>
          <w:rFonts w:ascii="Arial" w:hAnsi="Arial" w:cs="Arial"/>
          <w:b/>
          <w:bCs/>
          <w:sz w:val="32"/>
          <w:szCs w:val="32"/>
        </w:rPr>
        <w:t>)</w:t>
      </w:r>
      <w:bookmarkEnd w:id="2"/>
    </w:p>
    <w:sectPr w:rsidR="00081D02" w:rsidRPr="00E0268C" w:rsidSect="00450321">
      <w:head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3D40" w14:textId="77777777" w:rsidR="00807E4B" w:rsidRDefault="00807E4B" w:rsidP="001D38A5">
      <w:pPr>
        <w:spacing w:after="0" w:line="240" w:lineRule="auto"/>
      </w:pPr>
      <w:r>
        <w:separator/>
      </w:r>
    </w:p>
  </w:endnote>
  <w:endnote w:type="continuationSeparator" w:id="0">
    <w:p w14:paraId="4472E411" w14:textId="77777777" w:rsidR="00807E4B" w:rsidRDefault="00807E4B" w:rsidP="001D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LT W02_75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AA5E" w14:textId="77777777" w:rsidR="00807E4B" w:rsidRDefault="00807E4B" w:rsidP="001D38A5">
      <w:pPr>
        <w:spacing w:after="0" w:line="240" w:lineRule="auto"/>
      </w:pPr>
      <w:r>
        <w:separator/>
      </w:r>
    </w:p>
  </w:footnote>
  <w:footnote w:type="continuationSeparator" w:id="0">
    <w:p w14:paraId="2150CB8B" w14:textId="77777777" w:rsidR="00807E4B" w:rsidRDefault="00807E4B" w:rsidP="001D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F223" w14:textId="77777777" w:rsidR="00DB2526" w:rsidRPr="009419ED" w:rsidRDefault="00DB2526" w:rsidP="00DB2526">
    <w:pPr>
      <w:pStyle w:val="lfej"/>
      <w:rPr>
        <w:rFonts w:ascii="Garamond" w:hAnsi="Garamond"/>
        <w:b/>
        <w:sz w:val="20"/>
        <w:szCs w:val="20"/>
      </w:rPr>
    </w:pPr>
    <w:r w:rsidRPr="009419ED">
      <w:rPr>
        <w:rFonts w:ascii="Garamond" w:hAnsi="Garamond"/>
        <w:b/>
        <w:noProof/>
        <w:sz w:val="20"/>
        <w:szCs w:val="20"/>
        <w:lang w:eastAsia="hu-HU"/>
      </w:rPr>
      <w:drawing>
        <wp:anchor distT="0" distB="0" distL="114300" distR="114300" simplePos="0" relativeHeight="251663360" behindDoc="0" locked="0" layoutInCell="1" allowOverlap="1" wp14:anchorId="49A97A0E" wp14:editId="05BC4D2C">
          <wp:simplePos x="0" y="0"/>
          <wp:positionH relativeFrom="leftMargin">
            <wp:posOffset>204470</wp:posOffset>
          </wp:positionH>
          <wp:positionV relativeFrom="paragraph">
            <wp:posOffset>-23191</wp:posOffset>
          </wp:positionV>
          <wp:extent cx="695325" cy="247181"/>
          <wp:effectExtent l="0" t="0" r="0" b="63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_logo_szi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247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19ED">
      <w:rPr>
        <w:rFonts w:ascii="Garamond" w:hAnsi="Garamond"/>
        <w:b/>
        <w:sz w:val="20"/>
        <w:szCs w:val="20"/>
      </w:rPr>
      <w:t>Erzsébet a Kárpát-medencei Gyermekekért Alapítvány</w:t>
    </w:r>
  </w:p>
  <w:p w14:paraId="0C6CEC14" w14:textId="7EA1C79B" w:rsidR="00DB2526" w:rsidRPr="009419ED" w:rsidRDefault="00DB2526" w:rsidP="00DB2526">
    <w:pPr>
      <w:pStyle w:val="lfej"/>
      <w:rPr>
        <w:rFonts w:ascii="Garamond" w:hAnsi="Garamond"/>
        <w:sz w:val="20"/>
        <w:szCs w:val="20"/>
      </w:rPr>
    </w:pPr>
    <w:r w:rsidRPr="009419ED">
      <w:rPr>
        <w:rFonts w:ascii="Garamond" w:hAnsi="Garamond"/>
        <w:sz w:val="20"/>
        <w:szCs w:val="20"/>
      </w:rPr>
      <w:t xml:space="preserve">1134 Budapest, Váci út 35. </w:t>
    </w:r>
  </w:p>
  <w:p w14:paraId="122EE31E" w14:textId="77777777" w:rsidR="00DB2526" w:rsidRDefault="00DB25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32B2B" w14:textId="77777777" w:rsidR="00DB2526" w:rsidRPr="009419ED" w:rsidRDefault="00DB2526" w:rsidP="00DB2526">
    <w:pPr>
      <w:pStyle w:val="lfej"/>
      <w:rPr>
        <w:rFonts w:ascii="Garamond" w:hAnsi="Garamond"/>
        <w:b/>
        <w:sz w:val="20"/>
        <w:szCs w:val="20"/>
      </w:rPr>
    </w:pPr>
    <w:r w:rsidRPr="009419ED">
      <w:rPr>
        <w:rFonts w:ascii="Garamond" w:hAnsi="Garamond"/>
        <w:b/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6986EC3C" wp14:editId="7821BBB8">
          <wp:simplePos x="0" y="0"/>
          <wp:positionH relativeFrom="leftMargin">
            <wp:posOffset>204470</wp:posOffset>
          </wp:positionH>
          <wp:positionV relativeFrom="paragraph">
            <wp:posOffset>-23191</wp:posOffset>
          </wp:positionV>
          <wp:extent cx="695325" cy="247181"/>
          <wp:effectExtent l="0" t="0" r="0" b="63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_logo_szi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247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19ED">
      <w:rPr>
        <w:rFonts w:ascii="Garamond" w:hAnsi="Garamond"/>
        <w:b/>
        <w:sz w:val="20"/>
        <w:szCs w:val="20"/>
      </w:rPr>
      <w:t>Erzsébet a Kárpát-medencei Gyermekekért Alapítvány</w:t>
    </w:r>
  </w:p>
  <w:p w14:paraId="5BFBE4D7" w14:textId="72B215CE" w:rsidR="00DB2526" w:rsidRPr="009419ED" w:rsidRDefault="00DB2526" w:rsidP="00DB2526">
    <w:pPr>
      <w:pStyle w:val="lfej"/>
      <w:rPr>
        <w:rFonts w:ascii="Garamond" w:hAnsi="Garamond"/>
        <w:sz w:val="20"/>
        <w:szCs w:val="20"/>
      </w:rPr>
    </w:pPr>
    <w:r w:rsidRPr="009419ED">
      <w:rPr>
        <w:rFonts w:ascii="Garamond" w:hAnsi="Garamond"/>
        <w:sz w:val="20"/>
        <w:szCs w:val="20"/>
      </w:rPr>
      <w:t>1134 Budapest, Váci út 35.</w:t>
    </w:r>
  </w:p>
  <w:p w14:paraId="62B75921" w14:textId="77777777" w:rsidR="00DB2526" w:rsidRDefault="00DB25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8E"/>
    <w:multiLevelType w:val="hybridMultilevel"/>
    <w:tmpl w:val="C9A44D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7F21"/>
    <w:multiLevelType w:val="hybridMultilevel"/>
    <w:tmpl w:val="53D0AA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2A28"/>
    <w:multiLevelType w:val="hybridMultilevel"/>
    <w:tmpl w:val="EDA4374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211"/>
    <w:multiLevelType w:val="hybridMultilevel"/>
    <w:tmpl w:val="3E48BC36"/>
    <w:lvl w:ilvl="0" w:tplc="CE1A33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B46"/>
    <w:multiLevelType w:val="hybridMultilevel"/>
    <w:tmpl w:val="6A76CB3E"/>
    <w:lvl w:ilvl="0" w:tplc="040E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11397AE3"/>
    <w:multiLevelType w:val="hybridMultilevel"/>
    <w:tmpl w:val="9488BE52"/>
    <w:lvl w:ilvl="0" w:tplc="24042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16B6"/>
    <w:multiLevelType w:val="hybridMultilevel"/>
    <w:tmpl w:val="1826B4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3AFD"/>
    <w:multiLevelType w:val="hybridMultilevel"/>
    <w:tmpl w:val="676E49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358AE"/>
    <w:multiLevelType w:val="hybridMultilevel"/>
    <w:tmpl w:val="9A0658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61265"/>
    <w:multiLevelType w:val="hybridMultilevel"/>
    <w:tmpl w:val="A2D06D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36EF"/>
    <w:multiLevelType w:val="hybridMultilevel"/>
    <w:tmpl w:val="52E6B3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7923"/>
    <w:multiLevelType w:val="hybridMultilevel"/>
    <w:tmpl w:val="243213D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769DC"/>
    <w:multiLevelType w:val="hybridMultilevel"/>
    <w:tmpl w:val="F0F69D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12D5"/>
    <w:multiLevelType w:val="hybridMultilevel"/>
    <w:tmpl w:val="5E7628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7055B"/>
    <w:multiLevelType w:val="hybridMultilevel"/>
    <w:tmpl w:val="5AAE41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E4554"/>
    <w:multiLevelType w:val="hybridMultilevel"/>
    <w:tmpl w:val="F87E82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C4E3D"/>
    <w:multiLevelType w:val="hybridMultilevel"/>
    <w:tmpl w:val="848EB1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5932"/>
    <w:multiLevelType w:val="hybridMultilevel"/>
    <w:tmpl w:val="1A20C3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6DAF"/>
    <w:multiLevelType w:val="hybridMultilevel"/>
    <w:tmpl w:val="39DAD6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31392"/>
    <w:multiLevelType w:val="hybridMultilevel"/>
    <w:tmpl w:val="034E3E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6658"/>
    <w:multiLevelType w:val="hybridMultilevel"/>
    <w:tmpl w:val="199E35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22D54"/>
    <w:multiLevelType w:val="hybridMultilevel"/>
    <w:tmpl w:val="737612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F7E68"/>
    <w:multiLevelType w:val="hybridMultilevel"/>
    <w:tmpl w:val="B7EC4C14"/>
    <w:lvl w:ilvl="0" w:tplc="161ECEEA">
      <w:start w:val="1"/>
      <w:numFmt w:val="bullet"/>
      <w:lvlText w:val=""/>
      <w:lvlJc w:val="left"/>
      <w:pPr>
        <w:ind w:left="1101" w:hanging="360"/>
      </w:pPr>
      <w:rPr>
        <w:rFonts w:ascii="Wingdings" w:hAnsi="Wingdings"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3" w15:restartNumberingAfterBreak="0">
    <w:nsid w:val="5E732363"/>
    <w:multiLevelType w:val="hybridMultilevel"/>
    <w:tmpl w:val="995CE4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37227"/>
    <w:multiLevelType w:val="multilevel"/>
    <w:tmpl w:val="38E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35F72"/>
    <w:multiLevelType w:val="hybridMultilevel"/>
    <w:tmpl w:val="A700244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21057A"/>
    <w:multiLevelType w:val="hybridMultilevel"/>
    <w:tmpl w:val="85EC1E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F7D27"/>
    <w:multiLevelType w:val="hybridMultilevel"/>
    <w:tmpl w:val="0C3EF7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6624"/>
    <w:multiLevelType w:val="hybridMultilevel"/>
    <w:tmpl w:val="0ABC0D42"/>
    <w:lvl w:ilvl="0" w:tplc="2DD47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B5FFD"/>
    <w:multiLevelType w:val="hybridMultilevel"/>
    <w:tmpl w:val="6DACE5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763FA"/>
    <w:multiLevelType w:val="hybridMultilevel"/>
    <w:tmpl w:val="900ED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46D6B"/>
    <w:multiLevelType w:val="hybridMultilevel"/>
    <w:tmpl w:val="E0AA8B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5B74"/>
    <w:multiLevelType w:val="hybridMultilevel"/>
    <w:tmpl w:val="5E58BE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25"/>
  </w:num>
  <w:num w:numId="5">
    <w:abstractNumId w:val="32"/>
  </w:num>
  <w:num w:numId="6">
    <w:abstractNumId w:val="29"/>
  </w:num>
  <w:num w:numId="7">
    <w:abstractNumId w:val="6"/>
  </w:num>
  <w:num w:numId="8">
    <w:abstractNumId w:val="17"/>
  </w:num>
  <w:num w:numId="9">
    <w:abstractNumId w:val="20"/>
  </w:num>
  <w:num w:numId="10">
    <w:abstractNumId w:val="2"/>
  </w:num>
  <w:num w:numId="11">
    <w:abstractNumId w:val="10"/>
  </w:num>
  <w:num w:numId="12">
    <w:abstractNumId w:val="13"/>
  </w:num>
  <w:num w:numId="13">
    <w:abstractNumId w:val="15"/>
  </w:num>
  <w:num w:numId="14">
    <w:abstractNumId w:val="8"/>
  </w:num>
  <w:num w:numId="15">
    <w:abstractNumId w:val="27"/>
  </w:num>
  <w:num w:numId="16">
    <w:abstractNumId w:val="14"/>
  </w:num>
  <w:num w:numId="17">
    <w:abstractNumId w:val="4"/>
  </w:num>
  <w:num w:numId="18">
    <w:abstractNumId w:val="11"/>
  </w:num>
  <w:num w:numId="19">
    <w:abstractNumId w:val="26"/>
  </w:num>
  <w:num w:numId="20">
    <w:abstractNumId w:val="1"/>
  </w:num>
  <w:num w:numId="21">
    <w:abstractNumId w:val="18"/>
  </w:num>
  <w:num w:numId="22">
    <w:abstractNumId w:val="31"/>
  </w:num>
  <w:num w:numId="23">
    <w:abstractNumId w:val="21"/>
  </w:num>
  <w:num w:numId="24">
    <w:abstractNumId w:val="19"/>
  </w:num>
  <w:num w:numId="25">
    <w:abstractNumId w:val="16"/>
  </w:num>
  <w:num w:numId="26">
    <w:abstractNumId w:val="30"/>
  </w:num>
  <w:num w:numId="27">
    <w:abstractNumId w:val="23"/>
  </w:num>
  <w:num w:numId="28">
    <w:abstractNumId w:val="12"/>
  </w:num>
  <w:num w:numId="29">
    <w:abstractNumId w:val="9"/>
  </w:num>
  <w:num w:numId="30">
    <w:abstractNumId w:val="22"/>
  </w:num>
  <w:num w:numId="31">
    <w:abstractNumId w:val="3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B"/>
    <w:rsid w:val="000048A5"/>
    <w:rsid w:val="00026783"/>
    <w:rsid w:val="00026A76"/>
    <w:rsid w:val="00030E7D"/>
    <w:rsid w:val="00033008"/>
    <w:rsid w:val="000452D2"/>
    <w:rsid w:val="00050F38"/>
    <w:rsid w:val="00081D02"/>
    <w:rsid w:val="000C1873"/>
    <w:rsid w:val="000C45F2"/>
    <w:rsid w:val="000C4ABF"/>
    <w:rsid w:val="000D62BF"/>
    <w:rsid w:val="00113D66"/>
    <w:rsid w:val="00152586"/>
    <w:rsid w:val="00162704"/>
    <w:rsid w:val="00175DFC"/>
    <w:rsid w:val="00195CA2"/>
    <w:rsid w:val="001A1B47"/>
    <w:rsid w:val="001A24BC"/>
    <w:rsid w:val="001B373A"/>
    <w:rsid w:val="001C1011"/>
    <w:rsid w:val="001D3047"/>
    <w:rsid w:val="001D3283"/>
    <w:rsid w:val="001D38A5"/>
    <w:rsid w:val="001F6261"/>
    <w:rsid w:val="002041FB"/>
    <w:rsid w:val="00246A0F"/>
    <w:rsid w:val="00254549"/>
    <w:rsid w:val="00256D77"/>
    <w:rsid w:val="00264BD9"/>
    <w:rsid w:val="002674EC"/>
    <w:rsid w:val="00280E90"/>
    <w:rsid w:val="00287FC5"/>
    <w:rsid w:val="0029464E"/>
    <w:rsid w:val="002A70C2"/>
    <w:rsid w:val="002B07ED"/>
    <w:rsid w:val="002B6262"/>
    <w:rsid w:val="002C7984"/>
    <w:rsid w:val="002E7B61"/>
    <w:rsid w:val="002F0F6F"/>
    <w:rsid w:val="002F6E36"/>
    <w:rsid w:val="002F7F9B"/>
    <w:rsid w:val="0030183E"/>
    <w:rsid w:val="00307115"/>
    <w:rsid w:val="003101B7"/>
    <w:rsid w:val="00320C8E"/>
    <w:rsid w:val="00327320"/>
    <w:rsid w:val="0036394C"/>
    <w:rsid w:val="00375AFB"/>
    <w:rsid w:val="00377CA5"/>
    <w:rsid w:val="003F3983"/>
    <w:rsid w:val="003F4AFC"/>
    <w:rsid w:val="004126C0"/>
    <w:rsid w:val="0042235E"/>
    <w:rsid w:val="0044321A"/>
    <w:rsid w:val="004457E9"/>
    <w:rsid w:val="00450321"/>
    <w:rsid w:val="004527BA"/>
    <w:rsid w:val="00470601"/>
    <w:rsid w:val="0048141B"/>
    <w:rsid w:val="00481627"/>
    <w:rsid w:val="0048255B"/>
    <w:rsid w:val="004952E7"/>
    <w:rsid w:val="004A26D0"/>
    <w:rsid w:val="004B012C"/>
    <w:rsid w:val="004B1933"/>
    <w:rsid w:val="004D057E"/>
    <w:rsid w:val="004D14E9"/>
    <w:rsid w:val="004D23DB"/>
    <w:rsid w:val="004D5B04"/>
    <w:rsid w:val="004E1C99"/>
    <w:rsid w:val="004F45C1"/>
    <w:rsid w:val="00502783"/>
    <w:rsid w:val="005047FA"/>
    <w:rsid w:val="005076CB"/>
    <w:rsid w:val="005104C0"/>
    <w:rsid w:val="005142B4"/>
    <w:rsid w:val="005307B6"/>
    <w:rsid w:val="0054268A"/>
    <w:rsid w:val="00542BC5"/>
    <w:rsid w:val="00547475"/>
    <w:rsid w:val="00577BC0"/>
    <w:rsid w:val="00591ECE"/>
    <w:rsid w:val="00592C00"/>
    <w:rsid w:val="005A150A"/>
    <w:rsid w:val="005C149C"/>
    <w:rsid w:val="005D7732"/>
    <w:rsid w:val="005E0CF6"/>
    <w:rsid w:val="005F740B"/>
    <w:rsid w:val="0060220A"/>
    <w:rsid w:val="00615CAA"/>
    <w:rsid w:val="006312F6"/>
    <w:rsid w:val="0063426B"/>
    <w:rsid w:val="00646670"/>
    <w:rsid w:val="00650D0A"/>
    <w:rsid w:val="006549E6"/>
    <w:rsid w:val="006574BC"/>
    <w:rsid w:val="006751A6"/>
    <w:rsid w:val="0068383C"/>
    <w:rsid w:val="0069646E"/>
    <w:rsid w:val="006976AC"/>
    <w:rsid w:val="006C34D4"/>
    <w:rsid w:val="006D2250"/>
    <w:rsid w:val="006E2434"/>
    <w:rsid w:val="006E52C7"/>
    <w:rsid w:val="006F6FB4"/>
    <w:rsid w:val="007136BD"/>
    <w:rsid w:val="0072189E"/>
    <w:rsid w:val="00730840"/>
    <w:rsid w:val="00746EA1"/>
    <w:rsid w:val="00752664"/>
    <w:rsid w:val="00765BDD"/>
    <w:rsid w:val="00773CCA"/>
    <w:rsid w:val="00792CAA"/>
    <w:rsid w:val="00793909"/>
    <w:rsid w:val="007A20BB"/>
    <w:rsid w:val="007A350A"/>
    <w:rsid w:val="007A76E2"/>
    <w:rsid w:val="007B4DD5"/>
    <w:rsid w:val="007F6B31"/>
    <w:rsid w:val="00801E2B"/>
    <w:rsid w:val="00807E4B"/>
    <w:rsid w:val="008121E9"/>
    <w:rsid w:val="008258BD"/>
    <w:rsid w:val="00844166"/>
    <w:rsid w:val="00845087"/>
    <w:rsid w:val="00850501"/>
    <w:rsid w:val="00850BEE"/>
    <w:rsid w:val="00851C9A"/>
    <w:rsid w:val="008563FC"/>
    <w:rsid w:val="00874BB4"/>
    <w:rsid w:val="00881247"/>
    <w:rsid w:val="008A0777"/>
    <w:rsid w:val="008A12EF"/>
    <w:rsid w:val="008B3242"/>
    <w:rsid w:val="008B7776"/>
    <w:rsid w:val="008C6FF1"/>
    <w:rsid w:val="008D27BA"/>
    <w:rsid w:val="008D7A95"/>
    <w:rsid w:val="008E2C77"/>
    <w:rsid w:val="008F035B"/>
    <w:rsid w:val="008F1013"/>
    <w:rsid w:val="008F2E0B"/>
    <w:rsid w:val="008F64B9"/>
    <w:rsid w:val="00901595"/>
    <w:rsid w:val="00906937"/>
    <w:rsid w:val="00917E7A"/>
    <w:rsid w:val="00923D18"/>
    <w:rsid w:val="00930074"/>
    <w:rsid w:val="0093736B"/>
    <w:rsid w:val="00947A95"/>
    <w:rsid w:val="009619F5"/>
    <w:rsid w:val="009639D2"/>
    <w:rsid w:val="009768C8"/>
    <w:rsid w:val="00983EF8"/>
    <w:rsid w:val="0098775E"/>
    <w:rsid w:val="009A2766"/>
    <w:rsid w:val="009A3ED8"/>
    <w:rsid w:val="009A6BF2"/>
    <w:rsid w:val="009D4757"/>
    <w:rsid w:val="009F1078"/>
    <w:rsid w:val="009F6FE4"/>
    <w:rsid w:val="00A00FC7"/>
    <w:rsid w:val="00A02114"/>
    <w:rsid w:val="00A14E81"/>
    <w:rsid w:val="00A2444A"/>
    <w:rsid w:val="00A314F1"/>
    <w:rsid w:val="00A3284A"/>
    <w:rsid w:val="00A345C0"/>
    <w:rsid w:val="00A34EAD"/>
    <w:rsid w:val="00A36D92"/>
    <w:rsid w:val="00A4773A"/>
    <w:rsid w:val="00A737A4"/>
    <w:rsid w:val="00A77D40"/>
    <w:rsid w:val="00A84F15"/>
    <w:rsid w:val="00A861F1"/>
    <w:rsid w:val="00AB7D5B"/>
    <w:rsid w:val="00AC1758"/>
    <w:rsid w:val="00AD1B79"/>
    <w:rsid w:val="00B316F2"/>
    <w:rsid w:val="00B37FD5"/>
    <w:rsid w:val="00B50F7F"/>
    <w:rsid w:val="00B530A5"/>
    <w:rsid w:val="00B54560"/>
    <w:rsid w:val="00B54C04"/>
    <w:rsid w:val="00B54C89"/>
    <w:rsid w:val="00B61CF8"/>
    <w:rsid w:val="00B62203"/>
    <w:rsid w:val="00B65D8C"/>
    <w:rsid w:val="00B730F6"/>
    <w:rsid w:val="00B85178"/>
    <w:rsid w:val="00B87723"/>
    <w:rsid w:val="00BA3743"/>
    <w:rsid w:val="00BA73F6"/>
    <w:rsid w:val="00BB7E3F"/>
    <w:rsid w:val="00BD4AE0"/>
    <w:rsid w:val="00C21D28"/>
    <w:rsid w:val="00C36F3A"/>
    <w:rsid w:val="00C37605"/>
    <w:rsid w:val="00C43EBB"/>
    <w:rsid w:val="00C4695D"/>
    <w:rsid w:val="00C50B8C"/>
    <w:rsid w:val="00C5313D"/>
    <w:rsid w:val="00C833DC"/>
    <w:rsid w:val="00C90733"/>
    <w:rsid w:val="00CA6161"/>
    <w:rsid w:val="00CC017F"/>
    <w:rsid w:val="00CC0966"/>
    <w:rsid w:val="00CD3D2F"/>
    <w:rsid w:val="00CE3579"/>
    <w:rsid w:val="00D31C65"/>
    <w:rsid w:val="00D61C56"/>
    <w:rsid w:val="00D7753F"/>
    <w:rsid w:val="00D86B57"/>
    <w:rsid w:val="00DA1924"/>
    <w:rsid w:val="00DA2CA6"/>
    <w:rsid w:val="00DA398D"/>
    <w:rsid w:val="00DA78D1"/>
    <w:rsid w:val="00DB2526"/>
    <w:rsid w:val="00DC1ADB"/>
    <w:rsid w:val="00DD0E2C"/>
    <w:rsid w:val="00DE161D"/>
    <w:rsid w:val="00DE366C"/>
    <w:rsid w:val="00E0268C"/>
    <w:rsid w:val="00E103BF"/>
    <w:rsid w:val="00E1335B"/>
    <w:rsid w:val="00E25F42"/>
    <w:rsid w:val="00E36126"/>
    <w:rsid w:val="00E5369B"/>
    <w:rsid w:val="00E84212"/>
    <w:rsid w:val="00E90E6E"/>
    <w:rsid w:val="00E97710"/>
    <w:rsid w:val="00EB4AA2"/>
    <w:rsid w:val="00EC151F"/>
    <w:rsid w:val="00ED2771"/>
    <w:rsid w:val="00EE103D"/>
    <w:rsid w:val="00EE6154"/>
    <w:rsid w:val="00EF6829"/>
    <w:rsid w:val="00EF7F2B"/>
    <w:rsid w:val="00F10E93"/>
    <w:rsid w:val="00F15BF8"/>
    <w:rsid w:val="00F43741"/>
    <w:rsid w:val="00F462B3"/>
    <w:rsid w:val="00F466BC"/>
    <w:rsid w:val="00F7099A"/>
    <w:rsid w:val="00F7167F"/>
    <w:rsid w:val="00F94E41"/>
    <w:rsid w:val="00FA38FE"/>
    <w:rsid w:val="00FA3B1D"/>
    <w:rsid w:val="00FB0CA1"/>
    <w:rsid w:val="00FB1F1D"/>
    <w:rsid w:val="00FE6071"/>
    <w:rsid w:val="00FF5D4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BDB9B"/>
  <w15:chartTrackingRefBased/>
  <w15:docId w15:val="{E2AF766E-F099-4E17-8D6C-81B02062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0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0159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01595"/>
    <w:rPr>
      <w:b/>
      <w:bCs/>
    </w:rPr>
  </w:style>
  <w:style w:type="paragraph" w:styleId="Listaszerbekezds">
    <w:name w:val="List Paragraph"/>
    <w:basedOn w:val="Norml"/>
    <w:uiPriority w:val="34"/>
    <w:qFormat/>
    <w:rsid w:val="00A314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BC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D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8A5"/>
  </w:style>
  <w:style w:type="paragraph" w:styleId="llb">
    <w:name w:val="footer"/>
    <w:basedOn w:val="Norml"/>
    <w:link w:val="llbChar"/>
    <w:uiPriority w:val="99"/>
    <w:unhideWhenUsed/>
    <w:rsid w:val="001D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8A5"/>
  </w:style>
  <w:style w:type="character" w:styleId="Jegyzethivatkozs">
    <w:name w:val="annotation reference"/>
    <w:basedOn w:val="Bekezdsalapbettpusa"/>
    <w:uiPriority w:val="99"/>
    <w:semiHidden/>
    <w:unhideWhenUsed/>
    <w:rsid w:val="00C376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376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376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76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7605"/>
    <w:rPr>
      <w:b/>
      <w:bCs/>
      <w:sz w:val="20"/>
      <w:szCs w:val="20"/>
    </w:rPr>
  </w:style>
  <w:style w:type="character" w:styleId="Oldalszm">
    <w:name w:val="page number"/>
    <w:basedOn w:val="Bekezdsalapbettpusa"/>
    <w:uiPriority w:val="99"/>
    <w:unhideWhenUsed/>
    <w:rsid w:val="00B87723"/>
  </w:style>
  <w:style w:type="character" w:customStyle="1" w:styleId="UnresolvedMention">
    <w:name w:val="Unresolved Mention"/>
    <w:basedOn w:val="Bekezdsalapbettpusa"/>
    <w:uiPriority w:val="99"/>
    <w:semiHidden/>
    <w:unhideWhenUsed/>
    <w:rsid w:val="00F10E9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5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qiZCVWkQx6pJ7B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9CA8-B189-49E3-89EB-17800588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3936</Characters>
  <Application>Microsoft Office Word</Application>
  <DocSecurity>0</DocSecurity>
  <Lines>65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Tímea</dc:creator>
  <cp:keywords/>
  <dc:description/>
  <cp:lastModifiedBy>Aniko</cp:lastModifiedBy>
  <cp:revision>2</cp:revision>
  <cp:lastPrinted>2020-01-24T08:53:00Z</cp:lastPrinted>
  <dcterms:created xsi:type="dcterms:W3CDTF">2021-05-06T12:34:00Z</dcterms:created>
  <dcterms:modified xsi:type="dcterms:W3CDTF">2021-05-06T12:34:00Z</dcterms:modified>
</cp:coreProperties>
</file>