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72D" w:rsidRDefault="00BC5892">
      <w:pPr>
        <w:pStyle w:val="Cm"/>
      </w:pPr>
      <w:r>
        <w:t xml:space="preserve">Programtervezet </w:t>
      </w:r>
    </w:p>
    <w:p w:rsidR="007A372D" w:rsidRDefault="00BC5892">
      <w:pPr>
        <w:pStyle w:val="Subject"/>
      </w:pPr>
      <w:r>
        <w:t>2020. március 09.</w:t>
      </w:r>
    </w:p>
    <w:p w:rsidR="007A372D" w:rsidRDefault="00BC5892">
      <w:pPr>
        <w:pStyle w:val="Body"/>
        <w:numPr>
          <w:ilvl w:val="0"/>
          <w:numId w:val="2"/>
        </w:numPr>
      </w:pPr>
      <w:r>
        <w:t>14:00 Megnyitó: A Magyarországi Református Egyház és az Európai</w:t>
      </w:r>
      <w:r>
        <w:t xml:space="preserve"> Egyházak Migrációs Bizottsága</w:t>
      </w:r>
      <w:r>
        <w:t xml:space="preserve"> (CCME) köszöntője  </w:t>
      </w:r>
    </w:p>
    <w:p w:rsidR="007A372D" w:rsidRDefault="00BC5892">
      <w:pPr>
        <w:pStyle w:val="Body"/>
        <w:numPr>
          <w:ilvl w:val="0"/>
          <w:numId w:val="2"/>
        </w:numPr>
      </w:pPr>
      <w:r>
        <w:t xml:space="preserve">15:00-16:30 Teológiai </w:t>
      </w:r>
      <w:proofErr w:type="spellStart"/>
      <w:r>
        <w:t>főelőadás</w:t>
      </w:r>
      <w:proofErr w:type="spellEnd"/>
    </w:p>
    <w:p w:rsidR="007A372D" w:rsidRDefault="00BC5892">
      <w:pPr>
        <w:pStyle w:val="Body"/>
        <w:numPr>
          <w:ilvl w:val="0"/>
          <w:numId w:val="2"/>
        </w:numPr>
      </w:pPr>
      <w:r>
        <w:t>16:30-17:00 Tea/kávé szünet</w:t>
      </w:r>
    </w:p>
    <w:p w:rsidR="007A372D" w:rsidRDefault="00BC5892">
      <w:pPr>
        <w:pStyle w:val="Body"/>
        <w:numPr>
          <w:ilvl w:val="0"/>
          <w:numId w:val="2"/>
        </w:numPr>
      </w:pPr>
      <w:r>
        <w:t>17:00-18:30 Egyház é</w:t>
      </w:r>
      <w:r>
        <w:t>s cigányellenesség - magyar és német esettanulmány</w:t>
      </w:r>
    </w:p>
    <w:p w:rsidR="007A372D" w:rsidRDefault="00BC5892">
      <w:pPr>
        <w:pStyle w:val="Body"/>
        <w:numPr>
          <w:ilvl w:val="0"/>
          <w:numId w:val="2"/>
        </w:numPr>
      </w:pPr>
      <w:r>
        <w:t>18:30 Vacsora</w:t>
      </w:r>
    </w:p>
    <w:p w:rsidR="007A372D" w:rsidRDefault="00BC5892">
      <w:pPr>
        <w:pStyle w:val="Body"/>
      </w:pPr>
      <w:r>
        <w:t>Szociális/</w:t>
      </w:r>
      <w:proofErr w:type="spellStart"/>
      <w:r>
        <w:t>kultúrális</w:t>
      </w:r>
      <w:proofErr w:type="spellEnd"/>
      <w:r>
        <w:t xml:space="preserve"> est</w:t>
      </w:r>
    </w:p>
    <w:p w:rsidR="007A372D" w:rsidRDefault="00BC5892">
      <w:pPr>
        <w:pStyle w:val="Subject"/>
      </w:pPr>
      <w:r>
        <w:t>2020. március 10.</w:t>
      </w:r>
    </w:p>
    <w:p w:rsidR="007A372D" w:rsidRDefault="00BC5892">
      <w:pPr>
        <w:pStyle w:val="Body"/>
        <w:numPr>
          <w:ilvl w:val="0"/>
          <w:numId w:val="4"/>
        </w:numPr>
      </w:pPr>
      <w:r>
        <w:t>09:00-09:30 Áhítat</w:t>
      </w:r>
    </w:p>
    <w:p w:rsidR="007A372D" w:rsidRDefault="00BC5892">
      <w:pPr>
        <w:pStyle w:val="Body"/>
        <w:numPr>
          <w:ilvl w:val="0"/>
          <w:numId w:val="4"/>
        </w:numPr>
      </w:pPr>
      <w:r>
        <w:t>09:30-11:00 Fórum - szakértői szemszög/jó gyakorlat/élettapasztalatok különböző országokból és felekezetekből (protestáns, ortodox,</w:t>
      </w:r>
      <w:r>
        <w:t xml:space="preserve"> pünkösdi)</w:t>
      </w:r>
    </w:p>
    <w:p w:rsidR="007A372D" w:rsidRDefault="00BC5892">
      <w:pPr>
        <w:pStyle w:val="Body"/>
        <w:numPr>
          <w:ilvl w:val="0"/>
          <w:numId w:val="4"/>
        </w:numPr>
      </w:pPr>
      <w:r>
        <w:t>11:00-11:30 Tea/kávé szünet</w:t>
      </w:r>
    </w:p>
    <w:p w:rsidR="007A372D" w:rsidRDefault="00BC5892">
      <w:pPr>
        <w:pStyle w:val="Body"/>
        <w:numPr>
          <w:ilvl w:val="0"/>
          <w:numId w:val="4"/>
        </w:numPr>
      </w:pPr>
      <w:r>
        <w:t>11:30-12:00 Csoportos megbeszélések</w:t>
      </w:r>
      <w:r>
        <w:t xml:space="preserve"> (3 kisebb csoport fókuszálása különböző tematikai területekre, a délelőtti előadók</w:t>
      </w:r>
      <w:r>
        <w:t xml:space="preserve"> vezetésével)</w:t>
      </w:r>
    </w:p>
    <w:p w:rsidR="007A372D" w:rsidRDefault="00BC5892">
      <w:pPr>
        <w:pStyle w:val="Body"/>
        <w:numPr>
          <w:ilvl w:val="0"/>
          <w:numId w:val="4"/>
        </w:numPr>
      </w:pPr>
      <w:r>
        <w:t>12:30-13:00 Összegzés - visszajelzések a csoportoktól</w:t>
      </w:r>
    </w:p>
    <w:p w:rsidR="007A372D" w:rsidRDefault="00BC5892">
      <w:pPr>
        <w:pStyle w:val="Body"/>
        <w:numPr>
          <w:ilvl w:val="0"/>
          <w:numId w:val="4"/>
        </w:numPr>
      </w:pPr>
      <w:r>
        <w:t>13:00-14:00 Ebéd</w:t>
      </w:r>
    </w:p>
    <w:p w:rsidR="007A372D" w:rsidRDefault="00BC5892">
      <w:pPr>
        <w:pStyle w:val="Body"/>
        <w:numPr>
          <w:ilvl w:val="0"/>
          <w:numId w:val="4"/>
        </w:numPr>
      </w:pPr>
      <w:r>
        <w:t>14:00-18:00 Esettanulmány - projektlátogatás</w:t>
      </w:r>
      <w:r>
        <w:t>, pl.: Roma Szakkollégium</w:t>
      </w:r>
      <w:r>
        <w:t xml:space="preserve"> és inkluzív iskola</w:t>
      </w:r>
      <w:r>
        <w:t xml:space="preserve"> projekt</w:t>
      </w:r>
    </w:p>
    <w:p w:rsidR="007A372D" w:rsidRDefault="00BC5892">
      <w:pPr>
        <w:pStyle w:val="Body"/>
        <w:numPr>
          <w:ilvl w:val="0"/>
          <w:numId w:val="4"/>
        </w:numPr>
      </w:pPr>
      <w:r>
        <w:t>19:00 Vacsora</w:t>
      </w:r>
    </w:p>
    <w:p w:rsidR="007A372D" w:rsidRDefault="00BC5892">
      <w:pPr>
        <w:pStyle w:val="Body"/>
      </w:pPr>
      <w:r>
        <w:rPr>
          <w:rStyle w:val="Red"/>
        </w:rPr>
        <w:t xml:space="preserve">Szervezőcsoport találkozása </w:t>
      </w:r>
    </w:p>
    <w:p w:rsidR="007A372D" w:rsidRDefault="00BC5892">
      <w:pPr>
        <w:pStyle w:val="Subject"/>
      </w:pPr>
      <w:r>
        <w:t>2020. március 11.</w:t>
      </w:r>
    </w:p>
    <w:p w:rsidR="007A372D" w:rsidRDefault="00BC5892">
      <w:pPr>
        <w:pStyle w:val="Body"/>
        <w:numPr>
          <w:ilvl w:val="0"/>
          <w:numId w:val="4"/>
        </w:numPr>
      </w:pPr>
      <w:r>
        <w:t>09:00-09:30 Áhítat</w:t>
      </w:r>
    </w:p>
    <w:p w:rsidR="007A372D" w:rsidRDefault="00BC5892">
      <w:pPr>
        <w:pStyle w:val="Body"/>
        <w:numPr>
          <w:ilvl w:val="0"/>
          <w:numId w:val="4"/>
        </w:numPr>
      </w:pPr>
      <w:r>
        <w:t xml:space="preserve">09:30-11:00 Tematikus csoportok/jövőbeli tervek </w:t>
      </w:r>
    </w:p>
    <w:p w:rsidR="007A372D" w:rsidRDefault="00BC5892">
      <w:pPr>
        <w:pStyle w:val="Body"/>
        <w:numPr>
          <w:ilvl w:val="0"/>
          <w:numId w:val="4"/>
        </w:numPr>
      </w:pPr>
      <w:r>
        <w:lastRenderedPageBreak/>
        <w:t xml:space="preserve">11:00-11:30 </w:t>
      </w:r>
      <w:r>
        <w:t>Tea/kávé szünet</w:t>
      </w:r>
    </w:p>
    <w:p w:rsidR="007A372D" w:rsidRDefault="00BC5892">
      <w:pPr>
        <w:pStyle w:val="Body"/>
        <w:numPr>
          <w:ilvl w:val="0"/>
          <w:numId w:val="4"/>
        </w:numPr>
      </w:pPr>
      <w:r>
        <w:t>11:30-12:00 Csoport visszajelzések bemutatása és</w:t>
      </w:r>
      <w:r>
        <w:t xml:space="preserve"> összegzés</w:t>
      </w:r>
    </w:p>
    <w:p w:rsidR="007A372D" w:rsidRDefault="00BC5892">
      <w:pPr>
        <w:pStyle w:val="Body"/>
        <w:numPr>
          <w:ilvl w:val="0"/>
          <w:numId w:val="4"/>
        </w:numPr>
      </w:pPr>
      <w:r>
        <w:t>12:00-12:30 Összefoglalás/ki</w:t>
      </w:r>
      <w:bookmarkStart w:id="0" w:name="_GoBack"/>
      <w:bookmarkEnd w:id="0"/>
      <w:r>
        <w:t>értékelés</w:t>
      </w:r>
    </w:p>
    <w:p w:rsidR="007A372D" w:rsidRDefault="00BC5892">
      <w:pPr>
        <w:pStyle w:val="Body"/>
        <w:numPr>
          <w:ilvl w:val="0"/>
          <w:numId w:val="4"/>
        </w:numPr>
      </w:pPr>
      <w:r>
        <w:t>12:45 Ebéd</w:t>
      </w:r>
    </w:p>
    <w:sectPr w:rsidR="007A372D">
      <w:footerReference w:type="default" r:id="rId7"/>
      <w:pgSz w:w="11900" w:h="16840"/>
      <w:pgMar w:top="1598" w:right="1240" w:bottom="1440" w:left="1240" w:header="1195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C5892">
      <w:r>
        <w:separator/>
      </w:r>
    </w:p>
  </w:endnote>
  <w:endnote w:type="continuationSeparator" w:id="0">
    <w:p w:rsidR="00000000" w:rsidRDefault="00BC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Helvetica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2D" w:rsidRDefault="00BC5892">
    <w:pPr>
      <w:pStyle w:val="HeaderFooter"/>
      <w:tabs>
        <w:tab w:val="clear" w:pos="9020"/>
        <w:tab w:val="center" w:pos="4710"/>
        <w:tab w:val="right" w:pos="9420"/>
      </w:tabs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C5892">
      <w:r>
        <w:separator/>
      </w:r>
    </w:p>
  </w:footnote>
  <w:footnote w:type="continuationSeparator" w:id="0">
    <w:p w:rsidR="00000000" w:rsidRDefault="00BC5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24A31"/>
    <w:multiLevelType w:val="hybridMultilevel"/>
    <w:tmpl w:val="FA80C7D8"/>
    <w:styleLink w:val="NoteTaking"/>
    <w:lvl w:ilvl="0" w:tplc="20EEA9E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A00EC19E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7DD6E5E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8D4AD876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C3564E8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396A1F46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46AEEF5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A4CCB00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5B009B4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 w15:restartNumberingAfterBreak="0">
    <w:nsid w:val="25D63CC3"/>
    <w:multiLevelType w:val="hybridMultilevel"/>
    <w:tmpl w:val="67860E3A"/>
    <w:styleLink w:val="Dash"/>
    <w:lvl w:ilvl="0" w:tplc="35901CC6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9D6B94C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395CDBEE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EF3C4F6C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664AB6A8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FFCBC26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73BED4DE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D4F65CC2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10504234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 w15:restartNumberingAfterBreak="0">
    <w:nsid w:val="4AFE369B"/>
    <w:multiLevelType w:val="hybridMultilevel"/>
    <w:tmpl w:val="67860E3A"/>
    <w:numStyleLink w:val="Dash"/>
  </w:abstractNum>
  <w:abstractNum w:abstractNumId="3" w15:restartNumberingAfterBreak="0">
    <w:nsid w:val="78121E3B"/>
    <w:multiLevelType w:val="hybridMultilevel"/>
    <w:tmpl w:val="FA80C7D8"/>
    <w:numStyleLink w:val="NoteTaking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2D"/>
    <w:rsid w:val="007A372D"/>
    <w:rsid w:val="00BC5892"/>
    <w:rsid w:val="00F0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EE9C"/>
  <w15:docId w15:val="{8A385AD3-80A6-4FA3-BE8A-D2AB29D0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Cm">
    <w:name w:val="Title"/>
    <w:next w:val="Body2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Helvetica" w:cs="Arial Unicode MS"/>
      <w:color w:val="000000"/>
      <w:sz w:val="22"/>
      <w:szCs w:val="22"/>
    </w:rPr>
  </w:style>
  <w:style w:type="paragraph" w:customStyle="1" w:styleId="Subject">
    <w:name w:val="Subject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hAnsi="Helvetica Light" w:cs="Arial Unicode MS"/>
      <w:color w:val="000000"/>
      <w:spacing w:val="5"/>
      <w:sz w:val="28"/>
      <w:szCs w:val="28"/>
    </w:rPr>
  </w:style>
  <w:style w:type="paragraph" w:customStyle="1" w:styleId="Body">
    <w:name w:val="Body"/>
    <w:pPr>
      <w:spacing w:before="160" w:line="288" w:lineRule="auto"/>
    </w:pPr>
    <w:rPr>
      <w:rFonts w:ascii="Helvetica" w:hAnsi="Helvetica" w:cs="Arial Unicode MS"/>
      <w:color w:val="000000"/>
      <w:sz w:val="24"/>
      <w:szCs w:val="24"/>
    </w:rPr>
  </w:style>
  <w:style w:type="numbering" w:customStyle="1" w:styleId="NoteTaking">
    <w:name w:val="Note Taking"/>
    <w:pPr>
      <w:numPr>
        <w:numId w:val="1"/>
      </w:numPr>
    </w:pPr>
  </w:style>
  <w:style w:type="numbering" w:customStyle="1" w:styleId="Dash">
    <w:name w:val="Dash"/>
    <w:pPr>
      <w:numPr>
        <w:numId w:val="3"/>
      </w:numPr>
    </w:pPr>
  </w:style>
  <w:style w:type="character" w:customStyle="1" w:styleId="Red">
    <w:name w:val="Red"/>
    <w:rPr>
      <w:color w:val="C82505"/>
    </w:rPr>
  </w:style>
  <w:style w:type="paragraph" w:styleId="lfej">
    <w:name w:val="header"/>
    <w:basedOn w:val="Norml"/>
    <w:link w:val="lfejChar"/>
    <w:uiPriority w:val="99"/>
    <w:unhideWhenUsed/>
    <w:rsid w:val="00BC58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C5892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BC58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C589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Ódor, Balázs</dc:creator>
  <cp:lastModifiedBy>Ódor, Balázs</cp:lastModifiedBy>
  <cp:revision>3</cp:revision>
  <dcterms:created xsi:type="dcterms:W3CDTF">2020-01-21T10:54:00Z</dcterms:created>
  <dcterms:modified xsi:type="dcterms:W3CDTF">2020-01-21T10:59:00Z</dcterms:modified>
</cp:coreProperties>
</file>