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38" w:rsidRPr="00FA41E0" w:rsidRDefault="00FA41E0" w:rsidP="00115238">
      <w:pPr>
        <w:jc w:val="center"/>
        <w:rPr>
          <w:rFonts w:ascii="Batang" w:eastAsia="Batang" w:hAnsi="Batang" w:cs="Aharoni"/>
          <w:b/>
          <w:color w:val="244061" w:themeColor="accent1" w:themeShade="80"/>
          <w:sz w:val="56"/>
          <w:szCs w:val="28"/>
        </w:rPr>
      </w:pPr>
      <w:r w:rsidRPr="00FA41E0">
        <w:rPr>
          <w:rFonts w:ascii="Batang" w:eastAsia="Batang" w:hAnsi="Batang" w:cs="Aharoni"/>
          <w:b/>
          <w:color w:val="244061" w:themeColor="accent1" w:themeShade="80"/>
          <w:sz w:val="56"/>
          <w:szCs w:val="28"/>
        </w:rPr>
        <w:t>MEGHÍVÓ</w:t>
      </w:r>
    </w:p>
    <w:p w:rsidR="00115238" w:rsidRPr="00FA41E0" w:rsidRDefault="00115238" w:rsidP="00115238">
      <w:pPr>
        <w:jc w:val="center"/>
        <w:rPr>
          <w:rFonts w:ascii="Batang" w:eastAsia="Batang" w:hAnsi="Batang" w:cs="Aharoni"/>
          <w:color w:val="244061" w:themeColor="accent1" w:themeShade="80"/>
          <w:sz w:val="28"/>
          <w:szCs w:val="28"/>
        </w:rPr>
      </w:pPr>
      <w:r w:rsidRPr="00FA41E0">
        <w:rPr>
          <w:rFonts w:ascii="Batang" w:eastAsia="Batang" w:hAnsi="Batang" w:cs="Aharoni"/>
          <w:color w:val="244061" w:themeColor="accent1" w:themeShade="80"/>
          <w:sz w:val="28"/>
          <w:szCs w:val="28"/>
        </w:rPr>
        <w:t xml:space="preserve">Magyarországi Egyházak Ökumenikus Tanácsa </w:t>
      </w:r>
    </w:p>
    <w:p w:rsidR="00115238" w:rsidRPr="00FA41E0" w:rsidRDefault="00FA41E0" w:rsidP="00115238">
      <w:pPr>
        <w:jc w:val="center"/>
        <w:rPr>
          <w:rFonts w:ascii="Batang" w:eastAsia="Batang" w:hAnsi="Batang" w:cs="Aharoni"/>
          <w:color w:val="244061" w:themeColor="accent1" w:themeShade="80"/>
          <w:sz w:val="28"/>
          <w:szCs w:val="28"/>
        </w:rPr>
      </w:pPr>
      <w:proofErr w:type="spellStart"/>
      <w:r w:rsidRPr="00FA41E0">
        <w:rPr>
          <w:rFonts w:ascii="Batang" w:eastAsia="Batang" w:hAnsi="Batang" w:cs="Aharoni"/>
          <w:color w:val="244061" w:themeColor="accent1" w:themeShade="80"/>
          <w:sz w:val="28"/>
          <w:szCs w:val="28"/>
        </w:rPr>
        <w:t>Theologiai</w:t>
      </w:r>
      <w:proofErr w:type="spellEnd"/>
      <w:r w:rsidRPr="00FA41E0">
        <w:rPr>
          <w:rFonts w:ascii="Batang" w:eastAsia="Batang" w:hAnsi="Batang" w:cs="Aharoni"/>
          <w:color w:val="244061" w:themeColor="accent1" w:themeShade="80"/>
          <w:sz w:val="28"/>
          <w:szCs w:val="28"/>
        </w:rPr>
        <w:t xml:space="preserve"> Szemle Szerkesztőb</w:t>
      </w:r>
      <w:r w:rsidR="00115238" w:rsidRPr="00FA41E0">
        <w:rPr>
          <w:rFonts w:ascii="Batang" w:eastAsia="Batang" w:hAnsi="Batang" w:cs="Aharoni"/>
          <w:color w:val="244061" w:themeColor="accent1" w:themeShade="80"/>
          <w:sz w:val="28"/>
          <w:szCs w:val="28"/>
        </w:rPr>
        <w:t>izottsága</w:t>
      </w:r>
    </w:p>
    <w:p w:rsidR="00FA41E0" w:rsidRPr="00FA41E0" w:rsidRDefault="00FA41E0" w:rsidP="00115238">
      <w:pPr>
        <w:jc w:val="center"/>
        <w:rPr>
          <w:rFonts w:ascii="Batang" w:eastAsia="Batang" w:hAnsi="Batang" w:cs="Aharoni"/>
          <w:b/>
          <w:i/>
          <w:color w:val="244061" w:themeColor="accent1" w:themeShade="80"/>
          <w:sz w:val="40"/>
          <w:szCs w:val="28"/>
        </w:rPr>
      </w:pPr>
      <w:r w:rsidRPr="00FA41E0">
        <w:rPr>
          <w:rFonts w:ascii="Batang" w:eastAsia="Batang" w:hAnsi="Batang" w:cs="Aharoni"/>
          <w:b/>
          <w:i/>
          <w:color w:val="244061" w:themeColor="accent1" w:themeShade="80"/>
          <w:sz w:val="40"/>
          <w:szCs w:val="28"/>
        </w:rPr>
        <w:t xml:space="preserve">TOLERANCIA ÉS ÖKUMENÉ </w:t>
      </w:r>
    </w:p>
    <w:p w:rsidR="00FA41E0" w:rsidRPr="00FA41E0" w:rsidRDefault="00FA41E0" w:rsidP="00115238">
      <w:pPr>
        <w:jc w:val="center"/>
        <w:rPr>
          <w:rFonts w:ascii="Batang" w:eastAsia="Batang" w:hAnsi="Batang" w:cs="Aharoni"/>
          <w:color w:val="244061" w:themeColor="accent1" w:themeShade="80"/>
          <w:sz w:val="28"/>
          <w:szCs w:val="28"/>
        </w:rPr>
      </w:pPr>
      <w:proofErr w:type="gramStart"/>
      <w:r w:rsidRPr="00FA41E0">
        <w:rPr>
          <w:rFonts w:ascii="Batang" w:eastAsia="Batang" w:hAnsi="Batang" w:cs="Aharoni"/>
          <w:color w:val="244061" w:themeColor="accent1" w:themeShade="80"/>
          <w:sz w:val="28"/>
          <w:szCs w:val="28"/>
        </w:rPr>
        <w:t>címmel</w:t>
      </w:r>
      <w:proofErr w:type="gramEnd"/>
    </w:p>
    <w:p w:rsidR="00115238" w:rsidRPr="00FA41E0" w:rsidRDefault="00115238" w:rsidP="00115238">
      <w:pPr>
        <w:jc w:val="center"/>
        <w:rPr>
          <w:rFonts w:ascii="Batang" w:eastAsia="Batang" w:hAnsi="Batang" w:cs="Aharoni"/>
          <w:color w:val="244061" w:themeColor="accent1" w:themeShade="80"/>
          <w:sz w:val="28"/>
          <w:szCs w:val="28"/>
        </w:rPr>
      </w:pPr>
      <w:proofErr w:type="gramStart"/>
      <w:r w:rsidRPr="00FA41E0">
        <w:rPr>
          <w:rFonts w:ascii="Batang" w:eastAsia="Batang" w:hAnsi="Batang" w:cs="Aharoni"/>
          <w:color w:val="244061" w:themeColor="accent1" w:themeShade="80"/>
          <w:sz w:val="28"/>
          <w:szCs w:val="28"/>
        </w:rPr>
        <w:t>tudományos</w:t>
      </w:r>
      <w:proofErr w:type="gramEnd"/>
      <w:r w:rsidRPr="00FA41E0">
        <w:rPr>
          <w:rFonts w:ascii="Batang" w:eastAsia="Batang" w:hAnsi="Batang" w:cs="Aharoni"/>
          <w:color w:val="244061" w:themeColor="accent1" w:themeShade="80"/>
          <w:sz w:val="28"/>
          <w:szCs w:val="28"/>
        </w:rPr>
        <w:t xml:space="preserve"> ülést tart</w:t>
      </w:r>
    </w:p>
    <w:p w:rsidR="00115238" w:rsidRDefault="00115238" w:rsidP="00115238">
      <w:pPr>
        <w:rPr>
          <w:rFonts w:cs="Aharoni"/>
          <w:b/>
          <w:i/>
          <w:sz w:val="36"/>
          <w:szCs w:val="24"/>
        </w:rPr>
      </w:pPr>
      <w:r>
        <w:rPr>
          <w:rFonts w:cs="Aharoni"/>
          <w:b/>
          <w:i/>
          <w:sz w:val="36"/>
          <w:szCs w:val="24"/>
        </w:rPr>
        <w:t xml:space="preserve">     </w:t>
      </w:r>
    </w:p>
    <w:p w:rsidR="00115238" w:rsidRPr="00106E19" w:rsidRDefault="00115238" w:rsidP="00115238">
      <w:pPr>
        <w:jc w:val="center"/>
        <w:rPr>
          <w:rFonts w:ascii="Batang" w:eastAsia="Batang" w:hAnsi="Batang" w:cs="Aharoni"/>
          <w:b/>
          <w:i/>
          <w:color w:val="244061" w:themeColor="accent1" w:themeShade="80"/>
          <w:sz w:val="36"/>
          <w:szCs w:val="24"/>
        </w:rPr>
      </w:pPr>
      <w:r w:rsidRPr="00106E19">
        <w:rPr>
          <w:rFonts w:ascii="Batang" w:eastAsia="Batang" w:hAnsi="Batang" w:cs="Aharoni"/>
          <w:b/>
          <w:i/>
          <w:color w:val="244061" w:themeColor="accent1" w:themeShade="80"/>
          <w:sz w:val="36"/>
          <w:szCs w:val="24"/>
        </w:rPr>
        <w:t>Időpont: 20</w:t>
      </w:r>
      <w:r w:rsidR="00FA41E0" w:rsidRPr="00106E19">
        <w:rPr>
          <w:rFonts w:ascii="Batang" w:eastAsia="Batang" w:hAnsi="Batang" w:cs="Aharoni"/>
          <w:b/>
          <w:i/>
          <w:color w:val="244061" w:themeColor="accent1" w:themeShade="80"/>
          <w:sz w:val="36"/>
          <w:szCs w:val="24"/>
        </w:rPr>
        <w:t>18. május 8</w:t>
      </w:r>
      <w:proofErr w:type="gramStart"/>
      <w:r w:rsidR="00FA41E0" w:rsidRPr="00106E19">
        <w:rPr>
          <w:rFonts w:ascii="Batang" w:eastAsia="Batang" w:hAnsi="Batang" w:cs="Aharoni"/>
          <w:b/>
          <w:i/>
          <w:color w:val="244061" w:themeColor="accent1" w:themeShade="80"/>
          <w:sz w:val="36"/>
          <w:szCs w:val="24"/>
        </w:rPr>
        <w:t>.,</w:t>
      </w:r>
      <w:proofErr w:type="gramEnd"/>
      <w:r w:rsidR="00FA41E0" w:rsidRPr="00106E19">
        <w:rPr>
          <w:rFonts w:ascii="Batang" w:eastAsia="Batang" w:hAnsi="Batang" w:cs="Aharoni"/>
          <w:b/>
          <w:i/>
          <w:color w:val="244061" w:themeColor="accent1" w:themeShade="80"/>
          <w:sz w:val="36"/>
          <w:szCs w:val="24"/>
        </w:rPr>
        <w:t xml:space="preserve"> kedd</w:t>
      </w:r>
      <w:r w:rsidRPr="00106E19">
        <w:rPr>
          <w:rFonts w:ascii="Batang" w:eastAsia="Batang" w:hAnsi="Batang" w:cs="Aharoni"/>
          <w:b/>
          <w:i/>
          <w:color w:val="244061" w:themeColor="accent1" w:themeShade="80"/>
          <w:sz w:val="36"/>
          <w:szCs w:val="24"/>
        </w:rPr>
        <w:t xml:space="preserve"> 10:00-12:30</w:t>
      </w:r>
    </w:p>
    <w:p w:rsidR="00115238" w:rsidRPr="00106E19" w:rsidRDefault="00115238" w:rsidP="00115238">
      <w:pPr>
        <w:jc w:val="center"/>
        <w:rPr>
          <w:rFonts w:ascii="Batang" w:eastAsia="Batang" w:hAnsi="Batang" w:cs="Aharoni"/>
          <w:b/>
          <w:color w:val="244061" w:themeColor="accent1" w:themeShade="80"/>
          <w:szCs w:val="24"/>
        </w:rPr>
      </w:pPr>
      <w:r w:rsidRPr="00106E19">
        <w:rPr>
          <w:rFonts w:ascii="Batang" w:eastAsia="Batang" w:hAnsi="Batang" w:cs="Aharoni"/>
          <w:b/>
          <w:color w:val="244061" w:themeColor="accent1" w:themeShade="80"/>
          <w:szCs w:val="24"/>
        </w:rPr>
        <w:t>Helyszín: MEÖT Székház (1117 Budapest, Magyar tudósok krt. 3.)</w:t>
      </w:r>
    </w:p>
    <w:p w:rsidR="00115238" w:rsidRDefault="00115238" w:rsidP="00FA41E0">
      <w:pPr>
        <w:ind w:firstLine="0"/>
        <w:rPr>
          <w:rFonts w:cs="Aharoni"/>
          <w:b/>
          <w:sz w:val="28"/>
          <w:szCs w:val="28"/>
        </w:rPr>
      </w:pPr>
    </w:p>
    <w:p w:rsidR="00115238" w:rsidRPr="00FA41E0" w:rsidRDefault="00115238" w:rsidP="00FA41E0">
      <w:pPr>
        <w:rPr>
          <w:rFonts w:cs="Aharoni"/>
          <w:b/>
          <w:color w:val="244061" w:themeColor="accent1" w:themeShade="80"/>
          <w:sz w:val="28"/>
          <w:szCs w:val="28"/>
        </w:rPr>
      </w:pPr>
      <w:r w:rsidRPr="00FA41E0">
        <w:rPr>
          <w:rFonts w:cs="Aharoni"/>
          <w:b/>
          <w:color w:val="244061" w:themeColor="accent1" w:themeShade="80"/>
          <w:sz w:val="28"/>
          <w:szCs w:val="28"/>
        </w:rPr>
        <w:t>Program:</w:t>
      </w:r>
    </w:p>
    <w:tbl>
      <w:tblPr>
        <w:tblStyle w:val="Rcsostblzat"/>
        <w:tblW w:w="91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5281"/>
        <w:gridCol w:w="2504"/>
      </w:tblGrid>
      <w:tr w:rsidR="00FA41E0" w:rsidRPr="00FA41E0" w:rsidTr="00FD04D7">
        <w:trPr>
          <w:trHeight w:val="559"/>
          <w:jc w:val="center"/>
        </w:trPr>
        <w:tc>
          <w:tcPr>
            <w:tcW w:w="1389" w:type="dxa"/>
          </w:tcPr>
          <w:p w:rsidR="00FA41E0" w:rsidRDefault="00FA41E0" w:rsidP="00FA41E0">
            <w:pPr>
              <w:ind w:firstLine="0"/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</w:pPr>
          </w:p>
          <w:p w:rsidR="00FA41E0" w:rsidRPr="00FA41E0" w:rsidRDefault="00FA41E0" w:rsidP="00FA41E0">
            <w:pPr>
              <w:ind w:firstLine="0"/>
              <w:rPr>
                <w:rFonts w:asciiTheme="majorHAnsi" w:hAnsiTheme="majorHAnsi" w:cs="Times New Roman"/>
                <w:b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10:00-10:05</w:t>
            </w:r>
          </w:p>
        </w:tc>
        <w:tc>
          <w:tcPr>
            <w:tcW w:w="5281" w:type="dxa"/>
          </w:tcPr>
          <w:p w:rsidR="00FA41E0" w:rsidRDefault="00FA41E0" w:rsidP="00FA41E0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</w:pPr>
          </w:p>
          <w:p w:rsidR="00FA41E0" w:rsidRPr="00FA41E0" w:rsidRDefault="00FA41E0" w:rsidP="00FA41E0">
            <w:pPr>
              <w:jc w:val="center"/>
              <w:rPr>
                <w:rFonts w:asciiTheme="majorHAnsi" w:hAnsiTheme="majorHAnsi" w:cs="Times New Roman"/>
                <w:b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A megjelentek köszöntése</w:t>
            </w:r>
          </w:p>
        </w:tc>
        <w:tc>
          <w:tcPr>
            <w:tcW w:w="2504" w:type="dxa"/>
          </w:tcPr>
          <w:p w:rsidR="00FA41E0" w:rsidRPr="00FA41E0" w:rsidRDefault="00FA41E0" w:rsidP="00FA41E0">
            <w:pPr>
              <w:jc w:val="center"/>
              <w:rPr>
                <w:rFonts w:asciiTheme="majorHAnsi" w:hAnsiTheme="majorHAnsi" w:cs="Times New Roman"/>
                <w:b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Dr. Fischl Vilmos, MEÖT főtitkár</w:t>
            </w:r>
          </w:p>
        </w:tc>
      </w:tr>
      <w:tr w:rsidR="00FA41E0" w:rsidRPr="00FA41E0" w:rsidTr="00FD04D7">
        <w:trPr>
          <w:trHeight w:val="667"/>
          <w:jc w:val="center"/>
        </w:trPr>
        <w:tc>
          <w:tcPr>
            <w:tcW w:w="1389" w:type="dxa"/>
          </w:tcPr>
          <w:p w:rsidR="00FA41E0" w:rsidRDefault="00FA41E0" w:rsidP="00FA41E0">
            <w:pPr>
              <w:ind w:firstLine="0"/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</w:pPr>
          </w:p>
          <w:p w:rsidR="00FA41E0" w:rsidRPr="00FA41E0" w:rsidRDefault="00FA41E0" w:rsidP="00FA41E0">
            <w:pPr>
              <w:ind w:firstLine="0"/>
              <w:rPr>
                <w:rFonts w:asciiTheme="majorHAnsi" w:hAnsiTheme="majorHAnsi" w:cs="Times New Roman"/>
                <w:b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10:05-10:10</w:t>
            </w:r>
          </w:p>
        </w:tc>
        <w:tc>
          <w:tcPr>
            <w:tcW w:w="5281" w:type="dxa"/>
          </w:tcPr>
          <w:p w:rsidR="00FA41E0" w:rsidRDefault="00FA41E0" w:rsidP="00FA41E0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</w:pPr>
          </w:p>
          <w:p w:rsidR="00FA41E0" w:rsidRPr="00FA41E0" w:rsidRDefault="00FA41E0" w:rsidP="00FA41E0">
            <w:pPr>
              <w:jc w:val="center"/>
              <w:rPr>
                <w:rFonts w:asciiTheme="majorHAnsi" w:hAnsiTheme="majorHAnsi" w:cs="Times New Roman"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Az ülés megnyitása</w:t>
            </w:r>
          </w:p>
        </w:tc>
        <w:tc>
          <w:tcPr>
            <w:tcW w:w="2504" w:type="dxa"/>
          </w:tcPr>
          <w:p w:rsidR="00FA41E0" w:rsidRPr="00FA41E0" w:rsidRDefault="00FA41E0" w:rsidP="00FA41E0">
            <w:pPr>
              <w:jc w:val="center"/>
              <w:rPr>
                <w:rFonts w:asciiTheme="majorHAnsi" w:hAnsiTheme="majorHAnsi" w:cs="Times New Roman"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Dr. Kádár Zsolt, THSZ szerkesztőbizottsági elnök</w:t>
            </w:r>
          </w:p>
        </w:tc>
      </w:tr>
      <w:tr w:rsidR="00FA41E0" w:rsidRPr="00FA41E0" w:rsidTr="00FD04D7">
        <w:trPr>
          <w:trHeight w:val="513"/>
          <w:jc w:val="center"/>
        </w:trPr>
        <w:tc>
          <w:tcPr>
            <w:tcW w:w="1389" w:type="dxa"/>
          </w:tcPr>
          <w:p w:rsidR="00FA41E0" w:rsidRDefault="00FA41E0" w:rsidP="00FA41E0">
            <w:pPr>
              <w:ind w:firstLine="0"/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</w:pPr>
          </w:p>
          <w:p w:rsidR="00FA41E0" w:rsidRPr="00FA41E0" w:rsidRDefault="00FA41E0" w:rsidP="00FA41E0">
            <w:pPr>
              <w:ind w:firstLine="0"/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</w:pP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10:10-10:25</w:t>
            </w:r>
          </w:p>
        </w:tc>
        <w:tc>
          <w:tcPr>
            <w:tcW w:w="5281" w:type="dxa"/>
          </w:tcPr>
          <w:p w:rsidR="00FA41E0" w:rsidRDefault="00FA41E0" w:rsidP="00FA41E0">
            <w:pPr>
              <w:jc w:val="center"/>
              <w:rPr>
                <w:rFonts w:asciiTheme="majorHAnsi" w:hAnsiTheme="majorHAnsi"/>
                <w:b/>
                <w:bCs/>
                <w:i/>
                <w:color w:val="244061" w:themeColor="accent1" w:themeShade="80"/>
                <w:sz w:val="20"/>
              </w:rPr>
            </w:pPr>
          </w:p>
          <w:p w:rsidR="00FA41E0" w:rsidRPr="00FA41E0" w:rsidRDefault="00FA41E0" w:rsidP="00FA41E0">
            <w:pPr>
              <w:jc w:val="center"/>
              <w:rPr>
                <w:rFonts w:asciiTheme="majorHAnsi" w:hAnsiTheme="majorHAnsi" w:cs="Times New Roman"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bCs/>
                <w:i/>
                <w:color w:val="244061" w:themeColor="accent1" w:themeShade="80"/>
                <w:sz w:val="20"/>
              </w:rPr>
              <w:t>A tordai egyezmény háttere (Torda 1568)</w:t>
            </w:r>
          </w:p>
        </w:tc>
        <w:tc>
          <w:tcPr>
            <w:tcW w:w="2504" w:type="dxa"/>
          </w:tcPr>
          <w:p w:rsidR="00FA41E0" w:rsidRPr="00FA41E0" w:rsidRDefault="00FA41E0" w:rsidP="00FA41E0">
            <w:pPr>
              <w:jc w:val="center"/>
              <w:rPr>
                <w:rFonts w:asciiTheme="majorHAnsi" w:hAnsiTheme="majorHAnsi" w:cs="Times New Roman"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 xml:space="preserve">Dr. </w:t>
            </w:r>
            <w:proofErr w:type="spellStart"/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Gudor</w:t>
            </w:r>
            <w:proofErr w:type="spellEnd"/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 xml:space="preserve"> Botond, egyháztörténész, református esperes</w:t>
            </w:r>
          </w:p>
        </w:tc>
      </w:tr>
      <w:tr w:rsidR="00FA41E0" w:rsidRPr="00FA41E0" w:rsidTr="00FD04D7">
        <w:trPr>
          <w:trHeight w:val="551"/>
          <w:jc w:val="center"/>
        </w:trPr>
        <w:tc>
          <w:tcPr>
            <w:tcW w:w="1389" w:type="dxa"/>
          </w:tcPr>
          <w:p w:rsidR="00FA41E0" w:rsidRDefault="00FA41E0" w:rsidP="00FA41E0">
            <w:pPr>
              <w:ind w:firstLine="0"/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</w:pPr>
          </w:p>
          <w:p w:rsidR="00FA41E0" w:rsidRPr="00FA41E0" w:rsidRDefault="00FA41E0" w:rsidP="00FA41E0">
            <w:pPr>
              <w:ind w:firstLine="0"/>
              <w:rPr>
                <w:rFonts w:asciiTheme="majorHAnsi" w:hAnsiTheme="majorHAnsi" w:cs="Times New Roman"/>
                <w:b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10:25-10:35</w:t>
            </w:r>
          </w:p>
        </w:tc>
        <w:tc>
          <w:tcPr>
            <w:tcW w:w="5281" w:type="dxa"/>
          </w:tcPr>
          <w:p w:rsidR="00FA41E0" w:rsidRDefault="00FA41E0" w:rsidP="00FA41E0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</w:pPr>
          </w:p>
          <w:p w:rsidR="00FA41E0" w:rsidRPr="00FA41E0" w:rsidRDefault="00FA41E0" w:rsidP="00FA41E0">
            <w:pPr>
              <w:jc w:val="center"/>
              <w:rPr>
                <w:rFonts w:asciiTheme="majorHAnsi" w:hAnsiTheme="majorHAnsi" w:cs="Times New Roman"/>
                <w:color w:val="244061" w:themeColor="accent1" w:themeShade="80"/>
                <w:sz w:val="20"/>
                <w:szCs w:val="24"/>
              </w:rPr>
            </w:pPr>
            <w:proofErr w:type="spellStart"/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Korreferátor</w:t>
            </w:r>
            <w:proofErr w:type="spellEnd"/>
          </w:p>
        </w:tc>
        <w:tc>
          <w:tcPr>
            <w:tcW w:w="2504" w:type="dxa"/>
          </w:tcPr>
          <w:p w:rsidR="00FA41E0" w:rsidRPr="00FA41E0" w:rsidRDefault="00FA41E0" w:rsidP="00FA41E0">
            <w:pPr>
              <w:jc w:val="center"/>
              <w:rPr>
                <w:rFonts w:asciiTheme="majorHAnsi" w:hAnsiTheme="majorHAnsi" w:cs="Times New Roman"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Dr. Mészáros Kálmán, a Baptista Teológiai Akadémia docense</w:t>
            </w:r>
          </w:p>
        </w:tc>
      </w:tr>
      <w:tr w:rsidR="00FA41E0" w:rsidRPr="00FA41E0" w:rsidTr="00FD04D7">
        <w:trPr>
          <w:trHeight w:val="473"/>
          <w:jc w:val="center"/>
        </w:trPr>
        <w:tc>
          <w:tcPr>
            <w:tcW w:w="1389" w:type="dxa"/>
          </w:tcPr>
          <w:p w:rsidR="00FA41E0" w:rsidRDefault="00FA41E0" w:rsidP="00FA41E0">
            <w:pPr>
              <w:ind w:firstLine="0"/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</w:pPr>
          </w:p>
          <w:p w:rsidR="00FA41E0" w:rsidRPr="00FA41E0" w:rsidRDefault="00FA41E0" w:rsidP="00FA41E0">
            <w:pPr>
              <w:ind w:firstLine="0"/>
              <w:rPr>
                <w:rFonts w:asciiTheme="majorHAnsi" w:hAnsiTheme="majorHAnsi" w:cs="Times New Roman"/>
                <w:b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10:35-10:50</w:t>
            </w:r>
          </w:p>
        </w:tc>
        <w:tc>
          <w:tcPr>
            <w:tcW w:w="5281" w:type="dxa"/>
          </w:tcPr>
          <w:p w:rsidR="00FA41E0" w:rsidRDefault="00FA41E0" w:rsidP="00FA41E0">
            <w:pPr>
              <w:jc w:val="center"/>
              <w:rPr>
                <w:rFonts w:asciiTheme="majorHAnsi" w:hAnsiTheme="majorHAnsi"/>
                <w:b/>
                <w:i/>
                <w:color w:val="244061" w:themeColor="accent1" w:themeShade="80"/>
                <w:sz w:val="20"/>
              </w:rPr>
            </w:pPr>
          </w:p>
          <w:p w:rsidR="00FA41E0" w:rsidRPr="00FA41E0" w:rsidRDefault="00FA41E0" w:rsidP="00FA41E0">
            <w:pPr>
              <w:jc w:val="center"/>
              <w:rPr>
                <w:rFonts w:asciiTheme="majorHAnsi" w:hAnsiTheme="majorHAnsi" w:cs="Times New Roman"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i/>
                <w:color w:val="244061" w:themeColor="accent1" w:themeShade="80"/>
                <w:sz w:val="20"/>
              </w:rPr>
              <w:t>Az intézményes ökumené kezdete Magyarországon (Budapest 1943)</w:t>
            </w:r>
          </w:p>
        </w:tc>
        <w:tc>
          <w:tcPr>
            <w:tcW w:w="2504" w:type="dxa"/>
          </w:tcPr>
          <w:p w:rsidR="00FA41E0" w:rsidRPr="00FA41E0" w:rsidRDefault="00FA41E0" w:rsidP="00FA41E0">
            <w:pPr>
              <w:jc w:val="center"/>
              <w:rPr>
                <w:rFonts w:asciiTheme="majorHAnsi" w:hAnsiTheme="majorHAnsi" w:cs="Times New Roman"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 xml:space="preserve">D. </w:t>
            </w:r>
            <w:proofErr w:type="spellStart"/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Szebik</w:t>
            </w:r>
            <w:proofErr w:type="spellEnd"/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 xml:space="preserve"> Imre, nyugalmazott evangélikus püspök, volt MEÖT elnök</w:t>
            </w:r>
          </w:p>
        </w:tc>
      </w:tr>
      <w:tr w:rsidR="00FA41E0" w:rsidRPr="00FA41E0" w:rsidTr="00FD04D7">
        <w:trPr>
          <w:trHeight w:val="637"/>
          <w:jc w:val="center"/>
        </w:trPr>
        <w:tc>
          <w:tcPr>
            <w:tcW w:w="1389" w:type="dxa"/>
          </w:tcPr>
          <w:p w:rsidR="00FA41E0" w:rsidRDefault="00FA41E0" w:rsidP="00FA41E0">
            <w:pPr>
              <w:ind w:firstLine="0"/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</w:pPr>
          </w:p>
          <w:p w:rsidR="00FA41E0" w:rsidRPr="00FA41E0" w:rsidRDefault="00FA41E0" w:rsidP="00FA41E0">
            <w:pPr>
              <w:ind w:firstLine="0"/>
              <w:rPr>
                <w:rFonts w:asciiTheme="majorHAnsi" w:hAnsiTheme="majorHAnsi" w:cs="Times New Roman"/>
                <w:b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10:50-11:00</w:t>
            </w:r>
          </w:p>
        </w:tc>
        <w:tc>
          <w:tcPr>
            <w:tcW w:w="5281" w:type="dxa"/>
          </w:tcPr>
          <w:p w:rsidR="00FA41E0" w:rsidRDefault="00FA41E0" w:rsidP="00FA41E0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</w:pPr>
          </w:p>
          <w:p w:rsidR="00FA41E0" w:rsidRPr="00FA41E0" w:rsidRDefault="00FA41E0" w:rsidP="00FA41E0">
            <w:pPr>
              <w:jc w:val="center"/>
              <w:rPr>
                <w:rFonts w:asciiTheme="majorHAnsi" w:hAnsiTheme="majorHAnsi" w:cs="Times New Roman"/>
                <w:color w:val="244061" w:themeColor="accent1" w:themeShade="80"/>
                <w:sz w:val="20"/>
                <w:szCs w:val="24"/>
              </w:rPr>
            </w:pPr>
            <w:proofErr w:type="spellStart"/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Korreferátor</w:t>
            </w:r>
            <w:proofErr w:type="spellEnd"/>
          </w:p>
        </w:tc>
        <w:tc>
          <w:tcPr>
            <w:tcW w:w="2504" w:type="dxa"/>
          </w:tcPr>
          <w:p w:rsidR="00FA41E0" w:rsidRPr="00FA41E0" w:rsidRDefault="00FA41E0" w:rsidP="00FA41E0">
            <w:pPr>
              <w:jc w:val="center"/>
              <w:rPr>
                <w:rFonts w:asciiTheme="majorHAnsi" w:hAnsiTheme="majorHAnsi" w:cs="Times New Roman"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Dr. Bóna Zoltán, református lelkipásztor, THSZ főszerkesztő</w:t>
            </w:r>
          </w:p>
        </w:tc>
      </w:tr>
      <w:tr w:rsidR="00FA41E0" w:rsidRPr="00FA41E0" w:rsidTr="00FD04D7">
        <w:trPr>
          <w:trHeight w:val="605"/>
          <w:jc w:val="center"/>
        </w:trPr>
        <w:tc>
          <w:tcPr>
            <w:tcW w:w="1389" w:type="dxa"/>
          </w:tcPr>
          <w:p w:rsidR="00FA41E0" w:rsidRDefault="00FA41E0" w:rsidP="00FA41E0">
            <w:pPr>
              <w:ind w:firstLine="0"/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</w:pPr>
          </w:p>
          <w:p w:rsidR="00FA41E0" w:rsidRPr="00FA41E0" w:rsidRDefault="00FA41E0" w:rsidP="00FA41E0">
            <w:pPr>
              <w:ind w:firstLine="0"/>
              <w:rPr>
                <w:rFonts w:asciiTheme="majorHAnsi" w:hAnsiTheme="majorHAnsi" w:cs="Times New Roman"/>
                <w:b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11:00-11:15</w:t>
            </w:r>
          </w:p>
        </w:tc>
        <w:tc>
          <w:tcPr>
            <w:tcW w:w="5281" w:type="dxa"/>
          </w:tcPr>
          <w:p w:rsidR="00FA41E0" w:rsidRDefault="00FA41E0" w:rsidP="00FA41E0">
            <w:pPr>
              <w:jc w:val="center"/>
              <w:rPr>
                <w:rFonts w:asciiTheme="majorHAnsi" w:hAnsiTheme="majorHAnsi"/>
                <w:b/>
                <w:i/>
                <w:color w:val="244061" w:themeColor="accent1" w:themeShade="80"/>
                <w:sz w:val="20"/>
              </w:rPr>
            </w:pPr>
          </w:p>
          <w:p w:rsidR="00FA41E0" w:rsidRPr="00FA41E0" w:rsidRDefault="00FA41E0" w:rsidP="00FA41E0">
            <w:pPr>
              <w:jc w:val="center"/>
              <w:rPr>
                <w:rFonts w:asciiTheme="majorHAnsi" w:hAnsiTheme="majorHAnsi"/>
                <w:b/>
                <w:i/>
                <w:color w:val="244061" w:themeColor="accent1" w:themeShade="80"/>
                <w:sz w:val="20"/>
              </w:rPr>
            </w:pPr>
            <w:r w:rsidRPr="00FA41E0">
              <w:rPr>
                <w:rFonts w:asciiTheme="majorHAnsi" w:hAnsiTheme="majorHAnsi"/>
                <w:b/>
                <w:i/>
                <w:color w:val="244061" w:themeColor="accent1" w:themeShade="80"/>
                <w:sz w:val="20"/>
              </w:rPr>
              <w:t xml:space="preserve">Az egységtörekvés globális megjelenése </w:t>
            </w:r>
          </w:p>
          <w:p w:rsidR="00FA41E0" w:rsidRPr="00FA41E0" w:rsidRDefault="00FA41E0" w:rsidP="00FA41E0">
            <w:pPr>
              <w:jc w:val="center"/>
              <w:rPr>
                <w:rFonts w:asciiTheme="majorHAnsi" w:hAnsiTheme="majorHAnsi" w:cs="Times New Roman"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i/>
                <w:color w:val="244061" w:themeColor="accent1" w:themeShade="80"/>
                <w:sz w:val="20"/>
              </w:rPr>
              <w:t>(Amszterdam 1948)</w:t>
            </w:r>
          </w:p>
        </w:tc>
        <w:tc>
          <w:tcPr>
            <w:tcW w:w="2504" w:type="dxa"/>
          </w:tcPr>
          <w:p w:rsidR="00FA41E0" w:rsidRPr="00FA41E0" w:rsidRDefault="00FA41E0" w:rsidP="00FA41E0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</w:pP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Dr. Gonda László, a Debreceni Református Hittudományi Egyetem docense</w:t>
            </w:r>
          </w:p>
        </w:tc>
      </w:tr>
      <w:tr w:rsidR="00FA41E0" w:rsidRPr="00FA41E0" w:rsidTr="00FD04D7">
        <w:trPr>
          <w:trHeight w:val="398"/>
          <w:jc w:val="center"/>
        </w:trPr>
        <w:tc>
          <w:tcPr>
            <w:tcW w:w="1389" w:type="dxa"/>
          </w:tcPr>
          <w:p w:rsidR="00FA41E0" w:rsidRDefault="00FA41E0" w:rsidP="00FA41E0">
            <w:pPr>
              <w:ind w:firstLine="0"/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</w:pPr>
          </w:p>
          <w:p w:rsidR="00FA41E0" w:rsidRPr="00FA41E0" w:rsidRDefault="00FA41E0" w:rsidP="00FA41E0">
            <w:pPr>
              <w:ind w:firstLine="0"/>
              <w:rPr>
                <w:rFonts w:asciiTheme="majorHAnsi" w:hAnsiTheme="majorHAnsi" w:cs="Times New Roman"/>
                <w:b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11:15-11:25</w:t>
            </w:r>
          </w:p>
        </w:tc>
        <w:tc>
          <w:tcPr>
            <w:tcW w:w="5281" w:type="dxa"/>
          </w:tcPr>
          <w:p w:rsidR="00FA41E0" w:rsidRDefault="00FA41E0" w:rsidP="00FA41E0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</w:pPr>
          </w:p>
          <w:p w:rsidR="00FA41E0" w:rsidRPr="00FA41E0" w:rsidRDefault="00FA41E0" w:rsidP="00FA41E0">
            <w:pPr>
              <w:jc w:val="center"/>
              <w:rPr>
                <w:rFonts w:asciiTheme="majorHAnsi" w:hAnsiTheme="majorHAnsi" w:cs="Times New Roman"/>
                <w:color w:val="244061" w:themeColor="accent1" w:themeShade="80"/>
                <w:sz w:val="20"/>
                <w:szCs w:val="24"/>
              </w:rPr>
            </w:pPr>
            <w:proofErr w:type="spellStart"/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Korreferátor</w:t>
            </w:r>
            <w:proofErr w:type="spellEnd"/>
          </w:p>
        </w:tc>
        <w:tc>
          <w:tcPr>
            <w:tcW w:w="2504" w:type="dxa"/>
          </w:tcPr>
          <w:p w:rsidR="00FA41E0" w:rsidRPr="00FA41E0" w:rsidRDefault="00FA41E0" w:rsidP="00FA41E0">
            <w:pPr>
              <w:jc w:val="center"/>
              <w:rPr>
                <w:rFonts w:asciiTheme="majorHAnsi" w:hAnsiTheme="majorHAnsi" w:cs="Times New Roman"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Dr. Khaled A. László, metodista szuperintendens</w:t>
            </w:r>
          </w:p>
        </w:tc>
      </w:tr>
      <w:tr w:rsidR="00FA41E0" w:rsidRPr="00FA41E0" w:rsidTr="00FA41E0">
        <w:trPr>
          <w:trHeight w:val="874"/>
          <w:jc w:val="center"/>
        </w:trPr>
        <w:tc>
          <w:tcPr>
            <w:tcW w:w="1389" w:type="dxa"/>
          </w:tcPr>
          <w:p w:rsidR="00FA41E0" w:rsidRDefault="00FA41E0" w:rsidP="00FA41E0">
            <w:pPr>
              <w:ind w:firstLine="0"/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</w:pPr>
          </w:p>
          <w:p w:rsidR="00FA41E0" w:rsidRPr="00FA41E0" w:rsidRDefault="00FA41E0" w:rsidP="00FA41E0">
            <w:pPr>
              <w:ind w:firstLine="0"/>
              <w:rPr>
                <w:rFonts w:asciiTheme="majorHAnsi" w:hAnsiTheme="majorHAnsi" w:cs="Times New Roman"/>
                <w:b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11:25-11:40</w:t>
            </w:r>
          </w:p>
        </w:tc>
        <w:tc>
          <w:tcPr>
            <w:tcW w:w="5281" w:type="dxa"/>
          </w:tcPr>
          <w:p w:rsidR="00FA41E0" w:rsidRDefault="00FA41E0" w:rsidP="00FA41E0">
            <w:pPr>
              <w:jc w:val="center"/>
              <w:rPr>
                <w:rFonts w:asciiTheme="majorHAnsi" w:hAnsiTheme="majorHAnsi"/>
                <w:b/>
                <w:bCs/>
                <w:i/>
                <w:color w:val="244061" w:themeColor="accent1" w:themeShade="80"/>
                <w:sz w:val="20"/>
              </w:rPr>
            </w:pPr>
          </w:p>
          <w:p w:rsidR="00FA41E0" w:rsidRPr="00FA41E0" w:rsidRDefault="00FA41E0" w:rsidP="00FA41E0">
            <w:pPr>
              <w:jc w:val="center"/>
              <w:rPr>
                <w:rFonts w:asciiTheme="majorHAnsi" w:hAnsiTheme="majorHAnsi" w:cs="Times New Roman"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bCs/>
                <w:i/>
                <w:color w:val="244061" w:themeColor="accent1" w:themeShade="80"/>
                <w:sz w:val="20"/>
              </w:rPr>
              <w:t>A globális és nemzeti ökumenikus szervezetek katolikus szemmel</w:t>
            </w:r>
          </w:p>
        </w:tc>
        <w:tc>
          <w:tcPr>
            <w:tcW w:w="2504" w:type="dxa"/>
          </w:tcPr>
          <w:p w:rsidR="00FA41E0" w:rsidRPr="00FA41E0" w:rsidRDefault="00FA41E0" w:rsidP="00FA41E0">
            <w:pPr>
              <w:jc w:val="center"/>
              <w:rPr>
                <w:rFonts w:asciiTheme="majorHAnsi" w:hAnsiTheme="majorHAnsi"/>
                <w:b/>
                <w:bCs/>
                <w:color w:val="244061" w:themeColor="accent1" w:themeShade="80"/>
                <w:sz w:val="20"/>
              </w:rPr>
            </w:pPr>
            <w:r w:rsidRPr="00FA41E0">
              <w:rPr>
                <w:rFonts w:asciiTheme="majorHAnsi" w:hAnsiTheme="majorHAnsi"/>
                <w:b/>
                <w:bCs/>
                <w:color w:val="244061" w:themeColor="accent1" w:themeShade="80"/>
                <w:sz w:val="20"/>
              </w:rPr>
              <w:t>Prof. Dr. Kránitz Mihály, Pázmány Péter Katolikus Egyetem Hittudományi Kar dékánja</w:t>
            </w:r>
          </w:p>
        </w:tc>
      </w:tr>
      <w:tr w:rsidR="00FA41E0" w:rsidRPr="00FA41E0" w:rsidTr="00FD04D7">
        <w:trPr>
          <w:trHeight w:val="250"/>
          <w:jc w:val="center"/>
        </w:trPr>
        <w:tc>
          <w:tcPr>
            <w:tcW w:w="1389" w:type="dxa"/>
          </w:tcPr>
          <w:p w:rsidR="00FA41E0" w:rsidRPr="00FA41E0" w:rsidRDefault="00FA41E0" w:rsidP="00FA41E0">
            <w:pPr>
              <w:ind w:firstLine="0"/>
              <w:rPr>
                <w:rFonts w:asciiTheme="majorHAnsi" w:hAnsiTheme="majorHAnsi" w:cs="Times New Roman"/>
                <w:b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11:40:11:50</w:t>
            </w:r>
          </w:p>
        </w:tc>
        <w:tc>
          <w:tcPr>
            <w:tcW w:w="5281" w:type="dxa"/>
          </w:tcPr>
          <w:p w:rsidR="00FA41E0" w:rsidRPr="00FA41E0" w:rsidRDefault="00FA41E0" w:rsidP="00FA41E0">
            <w:pPr>
              <w:jc w:val="center"/>
              <w:rPr>
                <w:rFonts w:asciiTheme="majorHAnsi" w:hAnsiTheme="majorHAnsi" w:cs="Times New Roman"/>
                <w:color w:val="244061" w:themeColor="accent1" w:themeShade="80"/>
                <w:sz w:val="20"/>
                <w:szCs w:val="24"/>
              </w:rPr>
            </w:pPr>
            <w:proofErr w:type="spellStart"/>
            <w:r w:rsidRPr="00FA41E0">
              <w:rPr>
                <w:rFonts w:asciiTheme="majorHAnsi" w:hAnsiTheme="majorHAnsi"/>
                <w:b/>
                <w:bCs/>
                <w:color w:val="244061" w:themeColor="accent1" w:themeShade="80"/>
                <w:sz w:val="20"/>
              </w:rPr>
              <w:t>Korreferátor</w:t>
            </w:r>
            <w:proofErr w:type="spellEnd"/>
          </w:p>
        </w:tc>
        <w:tc>
          <w:tcPr>
            <w:tcW w:w="2504" w:type="dxa"/>
          </w:tcPr>
          <w:p w:rsidR="00FA41E0" w:rsidRPr="00FA41E0" w:rsidRDefault="00FA41E0" w:rsidP="00FA41E0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</w:pPr>
            <w:r w:rsidRPr="00FA41E0">
              <w:rPr>
                <w:rFonts w:asciiTheme="majorHAnsi" w:hAnsiTheme="majorHAnsi"/>
                <w:b/>
                <w:bCs/>
                <w:color w:val="244061" w:themeColor="accent1" w:themeShade="80"/>
                <w:sz w:val="20"/>
              </w:rPr>
              <w:t xml:space="preserve">Nacsinák Gergely András, </w:t>
            </w:r>
            <w:proofErr w:type="spellStart"/>
            <w:r w:rsidRPr="00FA41E0">
              <w:rPr>
                <w:rFonts w:asciiTheme="majorHAnsi" w:hAnsiTheme="majorHAnsi"/>
                <w:b/>
                <w:bCs/>
                <w:color w:val="244061" w:themeColor="accent1" w:themeShade="80"/>
                <w:sz w:val="20"/>
              </w:rPr>
              <w:t>orthodox</w:t>
            </w:r>
            <w:proofErr w:type="spellEnd"/>
            <w:r w:rsidRPr="00FA41E0">
              <w:rPr>
                <w:rFonts w:asciiTheme="majorHAnsi" w:hAnsiTheme="majorHAnsi"/>
                <w:b/>
                <w:bCs/>
                <w:color w:val="244061" w:themeColor="accent1" w:themeShade="80"/>
                <w:sz w:val="20"/>
              </w:rPr>
              <w:t xml:space="preserve"> pap</w:t>
            </w:r>
          </w:p>
        </w:tc>
      </w:tr>
      <w:tr w:rsidR="00FA41E0" w:rsidRPr="00FA41E0" w:rsidTr="00D70885">
        <w:trPr>
          <w:trHeight w:val="498"/>
          <w:jc w:val="center"/>
        </w:trPr>
        <w:tc>
          <w:tcPr>
            <w:tcW w:w="1389" w:type="dxa"/>
          </w:tcPr>
          <w:p w:rsidR="00FA41E0" w:rsidRPr="00FA41E0" w:rsidRDefault="00FA41E0" w:rsidP="00FA41E0">
            <w:pPr>
              <w:ind w:firstLine="0"/>
              <w:rPr>
                <w:rFonts w:asciiTheme="majorHAnsi" w:hAnsiTheme="majorHAnsi" w:cs="Times New Roman"/>
                <w:b/>
                <w:color w:val="244061" w:themeColor="accent1" w:themeShade="80"/>
                <w:sz w:val="20"/>
                <w:szCs w:val="24"/>
              </w:rPr>
            </w:pP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11:50-12:10</w:t>
            </w:r>
          </w:p>
        </w:tc>
        <w:tc>
          <w:tcPr>
            <w:tcW w:w="5281" w:type="dxa"/>
          </w:tcPr>
          <w:p w:rsidR="00FA41E0" w:rsidRPr="00FA41E0" w:rsidRDefault="00FA41E0" w:rsidP="00FA41E0">
            <w:pPr>
              <w:pStyle w:val="Listaszerbekezds"/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 xml:space="preserve">                      </w:t>
            </w:r>
            <w:r w:rsidRPr="00FA41E0">
              <w:rPr>
                <w:rFonts w:asciiTheme="majorHAnsi" w:hAnsiTheme="majorHAnsi"/>
                <w:b/>
                <w:color w:val="244061" w:themeColor="accent1" w:themeShade="80"/>
                <w:sz w:val="20"/>
              </w:rPr>
              <w:t>Diszkusszió</w:t>
            </w:r>
          </w:p>
        </w:tc>
        <w:tc>
          <w:tcPr>
            <w:tcW w:w="2504" w:type="dxa"/>
          </w:tcPr>
          <w:p w:rsidR="00FA41E0" w:rsidRPr="00FA41E0" w:rsidRDefault="00FA41E0" w:rsidP="00FA41E0">
            <w:pPr>
              <w:rPr>
                <w:rFonts w:asciiTheme="majorHAnsi" w:hAnsiTheme="majorHAnsi" w:cs="Times New Roman"/>
                <w:color w:val="244061" w:themeColor="accent1" w:themeShade="80"/>
                <w:sz w:val="20"/>
                <w:szCs w:val="24"/>
              </w:rPr>
            </w:pPr>
          </w:p>
        </w:tc>
      </w:tr>
    </w:tbl>
    <w:p w:rsidR="00115238" w:rsidRDefault="00115238" w:rsidP="00115238">
      <w:pPr>
        <w:tabs>
          <w:tab w:val="left" w:pos="7770"/>
        </w:tabs>
        <w:rPr>
          <w:rFonts w:ascii="Calibri" w:eastAsia="Calibri" w:hAnsi="Calibri" w:cs="Calibri"/>
          <w:b/>
          <w:sz w:val="28"/>
        </w:rPr>
      </w:pPr>
    </w:p>
    <w:p w:rsidR="00115238" w:rsidRDefault="00115238" w:rsidP="00115238">
      <w:pPr>
        <w:tabs>
          <w:tab w:val="left" w:pos="7770"/>
        </w:tabs>
        <w:jc w:val="center"/>
        <w:rPr>
          <w:rFonts w:ascii="Calibri" w:eastAsia="Calibri" w:hAnsi="Calibri" w:cs="Calibri"/>
          <w:b/>
        </w:rPr>
      </w:pPr>
    </w:p>
    <w:p w:rsidR="00115238" w:rsidRPr="00FA41E0" w:rsidRDefault="00115238" w:rsidP="00115238">
      <w:pPr>
        <w:tabs>
          <w:tab w:val="left" w:pos="7770"/>
        </w:tabs>
        <w:jc w:val="center"/>
        <w:rPr>
          <w:rFonts w:ascii="Calibri" w:eastAsia="Calibri" w:hAnsi="Calibri" w:cs="Calibri"/>
          <w:b/>
          <w:color w:val="244061" w:themeColor="accent1" w:themeShade="80"/>
          <w:sz w:val="18"/>
        </w:rPr>
      </w:pPr>
      <w:r w:rsidRPr="00FA41E0">
        <w:rPr>
          <w:rFonts w:ascii="Calibri" w:eastAsia="Calibri" w:hAnsi="Calibri" w:cs="Calibri"/>
          <w:b/>
          <w:color w:val="244061" w:themeColor="accent1" w:themeShade="80"/>
        </w:rPr>
        <w:t>Megtisztelő jelenlétére számítva a fenti alkalomra ezúton szeretettel meghívjuk!</w:t>
      </w:r>
    </w:p>
    <w:p w:rsidR="005B0A94" w:rsidRPr="006065B2" w:rsidRDefault="005B0A94" w:rsidP="006065B2">
      <w:pPr>
        <w:spacing w:line="276" w:lineRule="auto"/>
        <w:ind w:firstLine="0"/>
        <w:rPr>
          <w:rFonts w:ascii="Times New Roman" w:hAnsi="Times New Roman" w:cs="Times New Roman"/>
        </w:rPr>
      </w:pPr>
    </w:p>
    <w:p w:rsidR="00115238" w:rsidRPr="00FA41E0" w:rsidRDefault="006065B2" w:rsidP="00FA41E0">
      <w:pPr>
        <w:spacing w:line="276" w:lineRule="auto"/>
        <w:ind w:firstLine="0"/>
        <w:rPr>
          <w:rFonts w:ascii="Times New Roman" w:hAnsi="Times New Roman" w:cs="Times New Roman"/>
        </w:rPr>
      </w:pPr>
      <w:r w:rsidRPr="006065B2">
        <w:rPr>
          <w:rFonts w:ascii="Times New Roman" w:hAnsi="Times New Roman" w:cs="Times New Roman"/>
        </w:rPr>
        <w:tab/>
      </w:r>
    </w:p>
    <w:p w:rsidR="0028642E" w:rsidRDefault="0028642E" w:rsidP="0028642E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28642E">
        <w:rPr>
          <w:rFonts w:ascii="Times New Roman" w:hAnsi="Times New Roman" w:cs="Times New Roman"/>
          <w:b/>
          <w:bCs/>
          <w:i/>
        </w:rPr>
        <w:t xml:space="preserve">A tordai egyezmény háttere (Torda 1568) - </w:t>
      </w:r>
      <w:r w:rsidRPr="0028642E">
        <w:rPr>
          <w:rFonts w:ascii="Times New Roman" w:hAnsi="Times New Roman" w:cs="Times New Roman"/>
        </w:rPr>
        <w:t xml:space="preserve">Dr. </w:t>
      </w:r>
      <w:proofErr w:type="spellStart"/>
      <w:r w:rsidRPr="0028642E">
        <w:rPr>
          <w:rFonts w:ascii="Times New Roman" w:hAnsi="Times New Roman" w:cs="Times New Roman"/>
        </w:rPr>
        <w:t>Gudor</w:t>
      </w:r>
      <w:proofErr w:type="spellEnd"/>
      <w:r w:rsidRPr="0028642E">
        <w:rPr>
          <w:rFonts w:ascii="Times New Roman" w:hAnsi="Times New Roman" w:cs="Times New Roman"/>
        </w:rPr>
        <w:t xml:space="preserve"> Botond, egyháztörténész, református esperes</w:t>
      </w:r>
    </w:p>
    <w:p w:rsidR="00DA3A7F" w:rsidRPr="0028642E" w:rsidRDefault="00DA3A7F" w:rsidP="00DA3A7F">
      <w:pPr>
        <w:pStyle w:val="Standard"/>
        <w:rPr>
          <w:rFonts w:ascii="Times New Roman" w:hAnsi="Times New Roman" w:cs="Times New Roman"/>
        </w:rPr>
      </w:pPr>
    </w:p>
    <w:p w:rsidR="0028642E" w:rsidRDefault="00DA3A7F" w:rsidP="00DA3A7F">
      <w:pPr>
        <w:pStyle w:val="Standard"/>
        <w:jc w:val="both"/>
        <w:rPr>
          <w:rFonts w:hint="eastAsia"/>
          <w:szCs w:val="28"/>
        </w:rPr>
      </w:pPr>
      <w:r>
        <w:t>Az erdélyi vallásszabadság és tole</w:t>
      </w:r>
      <w:bookmarkStart w:id="0" w:name="_GoBack"/>
      <w:bookmarkEnd w:id="0"/>
      <w:r>
        <w:t xml:space="preserve">rancia megszületésének hátterében komplex vallási-geopolitikai, és szellemiségi változások rejlenek. Az európai reformáció Mohács (1526) utáni erőteljes terjedése, a megszületendő erdélyi Fejedelemséget (1541-1570) az állam támogatásával zajló vallási megújulás vitafórumává tette. Az új, avagy régi egyháztanok és azoknak erőteljes képviselői előbb a lutheránus, majd kálvini, végül pedig az unitárius szellemiség sikereit támogatták. Előbb a teológia, majd az erdélyi városok (szászok és magyarok) váltak előbb Wittenberg, majd Genf és az </w:t>
      </w:r>
      <w:proofErr w:type="spellStart"/>
      <w:r>
        <w:t>antitrinitárius</w:t>
      </w:r>
      <w:proofErr w:type="spellEnd"/>
      <w:r>
        <w:t xml:space="preserve"> tanok követőivé. A sokszínű és társadalmi vitákat, vallási osztódásokat követő reformációba reduktív tényezőként avatkozott be az állam. A tordai egyezmény az erdélyi vallási pluralizmus érvényesítője lett: „</w:t>
      </w:r>
      <w:r>
        <w:rPr>
          <w:i/>
        </w:rPr>
        <w:t>a külső és belső vallási szabadságok</w:t>
      </w:r>
      <w:r>
        <w:t xml:space="preserve">” garantálója. Ennek érdekében a reformációval </w:t>
      </w:r>
      <w:proofErr w:type="spellStart"/>
      <w:r>
        <w:t>együttérző</w:t>
      </w:r>
      <w:proofErr w:type="spellEnd"/>
      <w:r>
        <w:t xml:space="preserve">, vagy azt követő erdélyi nemesség a politikai-társadalmi élet kérdésévé tette a vallási disputát. Két nagyhatalom, a Habsburgok és Török Birodalom közötti identitáskeresés </w:t>
      </w:r>
      <w:r>
        <w:rPr>
          <w:i/>
        </w:rPr>
        <w:t>status quo</w:t>
      </w:r>
      <w:r>
        <w:t xml:space="preserve">-ja, megkövetelte „államérdekként” a törvényhozás vallási vitákba való reduktív beavatkozását. Az egyezmény ugyanakkor a katolikus megújulás (ellenreformáció) és a muszlim világ nyomása közötti protestáns túlélésnek a politikai leképezése. A gyors egymásutánban következő tiltások, engedmények és elfogadások olyan döntéseket követeltek, amelyek Európában (és a világban) egyedüliként, megelőzve a 18. századi európai toleranciagondolat diadalmenetét, kiépítsék a békés vallási együttélés kereteit. A tordai egyezmény hátterében nem csupán a teológia, nem egyszerűen a formálódóban levő egyházak társadalmi nyomása, hanem az államhatalom </w:t>
      </w:r>
      <w:proofErr w:type="spellStart"/>
      <w:r>
        <w:t>pacifikációs-békéltető</w:t>
      </w:r>
      <w:proofErr w:type="spellEnd"/>
      <w:r>
        <w:t xml:space="preserve"> szándéka rejlik. Az egyedi társadalmi szerkezet (4 bevett, 1 megtűrt vallás és 3 politikai és 1 megtűrt nemzet), a békés együttélést módjára sajátságos megoldásokat keresett és kapott, ahol a politikum teológiai alapokon (Róma 10,17) döntött a vallásszabadság közösségi (</w:t>
      </w:r>
      <w:proofErr w:type="spellStart"/>
      <w:r>
        <w:t>salus</w:t>
      </w:r>
      <w:proofErr w:type="spellEnd"/>
      <w:r>
        <w:t xml:space="preserve"> </w:t>
      </w:r>
      <w:proofErr w:type="spellStart"/>
      <w:r>
        <w:t>rei</w:t>
      </w:r>
      <w:proofErr w:type="spellEnd"/>
      <w:r>
        <w:t xml:space="preserve"> </w:t>
      </w:r>
      <w:proofErr w:type="spellStart"/>
      <w:r>
        <w:t>publicae</w:t>
      </w:r>
      <w:proofErr w:type="spellEnd"/>
      <w:r>
        <w:t xml:space="preserve"> a </w:t>
      </w:r>
      <w:proofErr w:type="spellStart"/>
      <w:r>
        <w:t>cuius</w:t>
      </w:r>
      <w:proofErr w:type="spellEnd"/>
      <w:r>
        <w:t xml:space="preserve"> </w:t>
      </w:r>
      <w:proofErr w:type="spellStart"/>
      <w:r>
        <w:t>regio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religio elve ellen) érvényesítéséről. A távolról sem tökéletes egyezmény (katolikus és görög-keleti kritika) protestáns állammá tette Erdélyt, de leképezte és korlátozta azokat a missziós célkitűzéseket is, amelyeket Wittenberg és Genf Kelet-Európa protestáns peremvidékének szánt. Az európai vallásháborúk korában az egyezmény hátterében levő egyházi-nemesi értelmiségiek bölcs előrelátásának volt köszönhető a vallásszabadság funkcionalitásának kidolgozása (</w:t>
      </w:r>
      <w:proofErr w:type="spellStart"/>
      <w:r>
        <w:t>pars</w:t>
      </w:r>
      <w:proofErr w:type="spellEnd"/>
      <w:r>
        <w:t xml:space="preserve"> maior kérdése, a fejedelem a vallásszabadság garantálója stb.) és egy új állam, Erdély identitásának megalapozása. Azok a folyamatok, amelyek a tordai egyezmény hátterében az érdemi döntéseket előkészítették, a magyar rendiség gondolkodását, későbbi ellenállási jogát (</w:t>
      </w:r>
      <w:proofErr w:type="spellStart"/>
      <w:r>
        <w:t>ius</w:t>
      </w:r>
      <w:proofErr w:type="spellEnd"/>
      <w:r>
        <w:t xml:space="preserve"> </w:t>
      </w:r>
      <w:proofErr w:type="spellStart"/>
      <w:r>
        <w:t>resistendi</w:t>
      </w:r>
      <w:proofErr w:type="spellEnd"/>
      <w:r>
        <w:t>) hosszú távon, a 18. század végéig meghatározták.</w:t>
      </w:r>
    </w:p>
    <w:p w:rsidR="0028642E" w:rsidRPr="0028642E" w:rsidRDefault="0028642E" w:rsidP="0028642E">
      <w:pPr>
        <w:pStyle w:val="Standard"/>
        <w:rPr>
          <w:rFonts w:hint="eastAsia"/>
          <w:szCs w:val="28"/>
        </w:rPr>
      </w:pPr>
    </w:p>
    <w:p w:rsidR="0028173E" w:rsidRPr="0028173E" w:rsidRDefault="0028173E" w:rsidP="0028173E">
      <w:pPr>
        <w:pStyle w:val="Standard"/>
        <w:numPr>
          <w:ilvl w:val="0"/>
          <w:numId w:val="4"/>
        </w:numPr>
        <w:rPr>
          <w:rFonts w:hint="eastAsia"/>
          <w:szCs w:val="28"/>
        </w:rPr>
      </w:pPr>
      <w:r w:rsidRPr="00106E19">
        <w:rPr>
          <w:b/>
          <w:i/>
          <w:szCs w:val="28"/>
        </w:rPr>
        <w:t>Az intézményes ökumené kezdete Magyarországon (Budapest 1943)</w:t>
      </w:r>
      <w:r w:rsidRPr="0028173E">
        <w:rPr>
          <w:szCs w:val="28"/>
        </w:rPr>
        <w:t xml:space="preserve"> – D. </w:t>
      </w:r>
      <w:proofErr w:type="spellStart"/>
      <w:r w:rsidRPr="0028173E">
        <w:rPr>
          <w:szCs w:val="28"/>
        </w:rPr>
        <w:t>Szebik</w:t>
      </w:r>
      <w:proofErr w:type="spellEnd"/>
      <w:r w:rsidRPr="0028173E">
        <w:rPr>
          <w:szCs w:val="28"/>
        </w:rPr>
        <w:t xml:space="preserve"> Imre, nyugalmazott evangélikus püspök, volt MEÖT elnök. </w:t>
      </w:r>
    </w:p>
    <w:p w:rsidR="0028173E" w:rsidRPr="0028173E" w:rsidRDefault="0028173E" w:rsidP="0028173E">
      <w:pPr>
        <w:pStyle w:val="Standard"/>
        <w:ind w:left="720"/>
        <w:rPr>
          <w:rFonts w:hint="eastAsia"/>
          <w:szCs w:val="28"/>
        </w:rPr>
      </w:pPr>
    </w:p>
    <w:p w:rsidR="0028173E" w:rsidRDefault="0028173E" w:rsidP="0028173E">
      <w:pPr>
        <w:pStyle w:val="Standard"/>
        <w:jc w:val="both"/>
        <w:rPr>
          <w:rFonts w:hint="eastAsia"/>
          <w:bCs/>
          <w:iCs/>
          <w:szCs w:val="28"/>
        </w:rPr>
      </w:pPr>
      <w:r w:rsidRPr="0028173E">
        <w:rPr>
          <w:bCs/>
          <w:iCs/>
          <w:szCs w:val="28"/>
        </w:rPr>
        <w:t xml:space="preserve">Az európai protestáns keresztyénséget öt évvel megelőző módon 1943-ban alakult meg az Ökumenikus Tanács Egyetemes Egyháztanács Magyarországi Bizottsága néven. Öt év múltán a külső korlátok beszűkítették a közös szolgálat ösvényét a megfélemlítés különböző politikai módszereivel. (1948) Majd átmenetileg a szabadság ízét megkóstolandó (1956), a megtorlás évei következtek. Az ökumenikus összetartozás és közös teológiai gondolkodás determinált útjain együttes túlélésre berendezkedett keresztyénség társadalmilag megtűrt lehetőségei között kereste a Krisztus követés lehetséges útjait. (1957-1968)Ezek a korszakok árnyalataiban abban különböztek egymástól, hogy az egyház szolgálatát olykor erősebb, máskor lazább politikai kontroll alatt végezhette és az ökumenikus kapcsolatokat gazdagabban vagy </w:t>
      </w:r>
      <w:r>
        <w:rPr>
          <w:bCs/>
          <w:iCs/>
          <w:szCs w:val="28"/>
        </w:rPr>
        <w:t xml:space="preserve">visszafogottabban </w:t>
      </w:r>
      <w:r>
        <w:rPr>
          <w:bCs/>
          <w:iCs/>
          <w:szCs w:val="28"/>
        </w:rPr>
        <w:lastRenderedPageBreak/>
        <w:t>gyakorolhatta</w:t>
      </w:r>
      <w:r w:rsidRPr="0028173E">
        <w:rPr>
          <w:bCs/>
          <w:iCs/>
          <w:szCs w:val="28"/>
        </w:rPr>
        <w:t xml:space="preserve"> (1969-1989)</w:t>
      </w:r>
      <w:r>
        <w:rPr>
          <w:bCs/>
          <w:iCs/>
          <w:szCs w:val="28"/>
        </w:rPr>
        <w:t>.</w:t>
      </w:r>
      <w:r>
        <w:rPr>
          <w:sz w:val="20"/>
        </w:rPr>
        <w:t xml:space="preserve"> </w:t>
      </w:r>
      <w:r w:rsidRPr="0028173E">
        <w:rPr>
          <w:bCs/>
          <w:iCs/>
          <w:szCs w:val="28"/>
        </w:rPr>
        <w:t>1990 után a felekezeti önépítés rejtett céljai fontosabbá váltak az összetartozás és közös teológiai gondolkodásnál. Hamarost kiderült azonban, hogy a missziói szolgálat megvalósításában együtt kell imádkoznunk és cselekednünk, hogy hitelesek maradjunk a post modern társadalom szemében.</w:t>
      </w:r>
    </w:p>
    <w:p w:rsidR="0028642E" w:rsidRDefault="0028642E" w:rsidP="0028173E">
      <w:pPr>
        <w:pStyle w:val="Standard"/>
        <w:jc w:val="both"/>
        <w:rPr>
          <w:rFonts w:hint="eastAsia"/>
          <w:bCs/>
          <w:iCs/>
          <w:szCs w:val="28"/>
        </w:rPr>
      </w:pPr>
    </w:p>
    <w:p w:rsidR="00115238" w:rsidRPr="000E51B1" w:rsidRDefault="000E51B1" w:rsidP="000E51B1">
      <w:pPr>
        <w:pStyle w:val="Standard"/>
        <w:numPr>
          <w:ilvl w:val="0"/>
          <w:numId w:val="4"/>
        </w:numPr>
        <w:rPr>
          <w:rFonts w:hint="eastAsia"/>
          <w:color w:val="000000"/>
        </w:rPr>
      </w:pPr>
      <w:r w:rsidRPr="000E51B1">
        <w:rPr>
          <w:b/>
          <w:i/>
          <w:color w:val="000000"/>
        </w:rPr>
        <w:t>Az egységtörekvés globális megjelenése (Amszterdam 1948)</w:t>
      </w:r>
      <w:r>
        <w:rPr>
          <w:color w:val="000000"/>
        </w:rPr>
        <w:t xml:space="preserve"> </w:t>
      </w:r>
      <w:r w:rsidRPr="000E51B1">
        <w:rPr>
          <w:color w:val="000000"/>
        </w:rPr>
        <w:t>- Dr. Gonda László, a Debreceni Református Hittudományi Egyetem docense</w:t>
      </w:r>
    </w:p>
    <w:p w:rsidR="000E51B1" w:rsidRDefault="000E51B1" w:rsidP="000E51B1">
      <w:pPr>
        <w:pStyle w:val="Standard"/>
        <w:rPr>
          <w:rFonts w:hint="eastAsia"/>
          <w:b/>
          <w:color w:val="000000"/>
        </w:rPr>
      </w:pPr>
    </w:p>
    <w:p w:rsidR="000E51B1" w:rsidRPr="000E51B1" w:rsidRDefault="000E51B1" w:rsidP="000E51B1">
      <w:pPr>
        <w:pStyle w:val="Standard"/>
        <w:rPr>
          <w:rFonts w:hint="eastAsia"/>
          <w:color w:val="000000"/>
        </w:rPr>
      </w:pPr>
    </w:p>
    <w:p w:rsidR="000E51B1" w:rsidRPr="000E51B1" w:rsidRDefault="000E51B1" w:rsidP="000E51B1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0E51B1">
        <w:rPr>
          <w:rFonts w:ascii="Times New Roman" w:hAnsi="Times New Roman" w:cs="Times New Roman"/>
          <w:b/>
          <w:i/>
        </w:rPr>
        <w:t>A globális és nemzeti ökumenikus szervezetek katolikus szemmel</w:t>
      </w:r>
      <w:r w:rsidRPr="000E51B1">
        <w:rPr>
          <w:rFonts w:ascii="Times New Roman" w:hAnsi="Times New Roman" w:cs="Times New Roman"/>
        </w:rPr>
        <w:t xml:space="preserve"> - </w:t>
      </w:r>
      <w:r w:rsidRPr="000E51B1">
        <w:rPr>
          <w:rFonts w:ascii="Times New Roman" w:hAnsi="Times New Roman" w:cs="Times New Roman"/>
          <w:bCs/>
        </w:rPr>
        <w:t>Prof. Dr. Kránitz Mihály, Pázmány Péter Katolikus Egyetem Hittudományi Kar dékánja</w:t>
      </w:r>
    </w:p>
    <w:p w:rsidR="000E51B1" w:rsidRDefault="000E51B1" w:rsidP="000E51B1">
      <w:pPr>
        <w:pStyle w:val="Standard"/>
        <w:ind w:left="720"/>
        <w:rPr>
          <w:rFonts w:ascii="Times New Roman" w:hAnsi="Times New Roman" w:cs="Times New Roman"/>
        </w:rPr>
      </w:pPr>
    </w:p>
    <w:p w:rsidR="000E51B1" w:rsidRDefault="000E51B1" w:rsidP="000E51B1">
      <w:pPr>
        <w:ind w:firstLine="0"/>
      </w:pPr>
      <w:r>
        <w:t xml:space="preserve">Az egyház intézmény volta már az evangéliumban csírájában megjelenik, amikor Jézus a tizenkét apostolt kiválasztja, mint egy új közösség alapjait, és erre épül az első századok hierarchikus rendszere, a püspök–pap–diakónus rendje. A püspökök között különleges </w:t>
      </w:r>
      <w:proofErr w:type="spellStart"/>
      <w:r>
        <w:t>kommunió</w:t>
      </w:r>
      <w:proofErr w:type="spellEnd"/>
      <w:r>
        <w:t xml:space="preserve"> valósul meg, mely közösségnek „a szeretetben első”, vagyis Róma püspöke az apostolutódok „feje”. Az egység ugyanakkor a különböző rítusok gazdagságában áll össze, ami nem lehet ok az elkülönülésre vagy a kiválásra. A szakadások oka legtöbbször az eltérő egyháztani felfogásokban gyökerezik, melyek a Szentírásra és a hagyományra fordított nagyobb figyelemmel orvosolhatók.</w:t>
      </w:r>
    </w:p>
    <w:p w:rsidR="000E51B1" w:rsidRDefault="000E51B1" w:rsidP="000E51B1">
      <w:pPr>
        <w:ind w:firstLine="0"/>
      </w:pPr>
    </w:p>
    <w:p w:rsidR="000E51B1" w:rsidRPr="008F1D1C" w:rsidRDefault="000E51B1" w:rsidP="000E51B1">
      <w:pPr>
        <w:ind w:firstLine="0"/>
      </w:pPr>
      <w:r>
        <w:t>A XX. század valamennyi egyházban az intézményi oldal erősödését mutatja fel, ami egyúttal a párbeszéd lehetőségét is biztosítja az egység érdekében. Az immár száz évre visszavezethető intézményes ökumenikus mozgalom hetven évvel ezelőtt nagy lépést tett előre az Egyházak Világtanácsának a megalapításával, melyhez ugyanakkor sajátos egyházfelfogása miatt a katolikus egyház csak támogató jelleggel kapcsolódik. Az elmúlt fél évszázad eredményei joggal keltenek reményt, hogy az egyéni sajátosságokat megőrző, és mégis egységes egyházfelfogás jöjjön létre.</w:t>
      </w:r>
    </w:p>
    <w:p w:rsidR="000E51B1" w:rsidRPr="000E51B1" w:rsidRDefault="000E51B1" w:rsidP="000E51B1">
      <w:pPr>
        <w:pStyle w:val="Standard"/>
        <w:ind w:left="720"/>
        <w:rPr>
          <w:rFonts w:ascii="Times New Roman" w:hAnsi="Times New Roman" w:cs="Times New Roman"/>
        </w:rPr>
      </w:pPr>
    </w:p>
    <w:sectPr w:rsidR="000E51B1" w:rsidRPr="000E51B1" w:rsidSect="00FA41E0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Borders w:display="firstPage" w:offsetFrom="page">
        <w:top w:val="thinThickSmallGap" w:sz="24" w:space="24" w:color="1F497D" w:themeColor="text2"/>
        <w:left w:val="thinThick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93" w:rsidRDefault="00673093" w:rsidP="00B53368">
      <w:r>
        <w:separator/>
      </w:r>
    </w:p>
  </w:endnote>
  <w:endnote w:type="continuationSeparator" w:id="0">
    <w:p w:rsidR="00673093" w:rsidRDefault="00673093" w:rsidP="00B5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8023"/>
      <w:docPartObj>
        <w:docPartGallery w:val="Page Numbers (Bottom of Page)"/>
        <w:docPartUnique/>
      </w:docPartObj>
    </w:sdtPr>
    <w:sdtEndPr/>
    <w:sdtContent>
      <w:p w:rsidR="006065B2" w:rsidRDefault="00F65B4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A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3368" w:rsidRDefault="00B5336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68" w:rsidRDefault="00B53368" w:rsidP="006065B2">
    <w:pPr>
      <w:pStyle w:val="llb"/>
    </w:pPr>
  </w:p>
  <w:p w:rsidR="00B53368" w:rsidRDefault="00B533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93" w:rsidRDefault="00673093" w:rsidP="00B53368">
      <w:r>
        <w:separator/>
      </w:r>
    </w:p>
  </w:footnote>
  <w:footnote w:type="continuationSeparator" w:id="0">
    <w:p w:rsidR="00673093" w:rsidRDefault="00673093" w:rsidP="00B53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68" w:rsidRDefault="00B53368" w:rsidP="00B53368">
    <w:pPr>
      <w:pStyle w:val="lfej"/>
      <w:ind w:firstLine="0"/>
    </w:pPr>
    <w:r>
      <w:t xml:space="preserve">MEÖT </w:t>
    </w:r>
    <w:r w:rsidR="00115238">
      <w:t>Theologiai Szemle Szerkesztő</w:t>
    </w:r>
    <w:r w:rsidR="005B0A94">
      <w:t xml:space="preserve"> </w:t>
    </w:r>
    <w:r>
      <w:t>Bizottság:</w:t>
    </w:r>
  </w:p>
  <w:p w:rsidR="00B53368" w:rsidRDefault="00FA41E0" w:rsidP="00B53368">
    <w:pPr>
      <w:pStyle w:val="lfej"/>
      <w:ind w:firstLine="0"/>
      <w:jc w:val="right"/>
    </w:pPr>
    <w:r>
      <w:t>„Tolerancia és ökumené” c. előadás</w:t>
    </w:r>
    <w:r w:rsidR="00B53368">
      <w:t xml:space="preserve">vázlatok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3570"/>
    <w:multiLevelType w:val="hybridMultilevel"/>
    <w:tmpl w:val="083C2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5B08"/>
    <w:multiLevelType w:val="hybridMultilevel"/>
    <w:tmpl w:val="D1567B42"/>
    <w:lvl w:ilvl="0" w:tplc="7316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410192"/>
    <w:multiLevelType w:val="hybridMultilevel"/>
    <w:tmpl w:val="76DAF2C6"/>
    <w:lvl w:ilvl="0" w:tplc="2612C49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5837EA"/>
    <w:multiLevelType w:val="hybridMultilevel"/>
    <w:tmpl w:val="E39A42FA"/>
    <w:lvl w:ilvl="0" w:tplc="EB688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EE"/>
    <w:rsid w:val="000857CB"/>
    <w:rsid w:val="00086B41"/>
    <w:rsid w:val="000E51B1"/>
    <w:rsid w:val="00106E19"/>
    <w:rsid w:val="00115238"/>
    <w:rsid w:val="00183234"/>
    <w:rsid w:val="00203C9B"/>
    <w:rsid w:val="0028173E"/>
    <w:rsid w:val="0028642E"/>
    <w:rsid w:val="002B3AE8"/>
    <w:rsid w:val="002E5AEE"/>
    <w:rsid w:val="003378FD"/>
    <w:rsid w:val="0037787F"/>
    <w:rsid w:val="004304A9"/>
    <w:rsid w:val="00445611"/>
    <w:rsid w:val="00476F84"/>
    <w:rsid w:val="00480B9C"/>
    <w:rsid w:val="004B10BD"/>
    <w:rsid w:val="004E4CD3"/>
    <w:rsid w:val="004E4D6E"/>
    <w:rsid w:val="00505271"/>
    <w:rsid w:val="00585ECD"/>
    <w:rsid w:val="00595F45"/>
    <w:rsid w:val="005B0A94"/>
    <w:rsid w:val="005B21F6"/>
    <w:rsid w:val="005B40D6"/>
    <w:rsid w:val="005D1A14"/>
    <w:rsid w:val="005E4BBF"/>
    <w:rsid w:val="006065B2"/>
    <w:rsid w:val="0064160B"/>
    <w:rsid w:val="00673093"/>
    <w:rsid w:val="006A3B4A"/>
    <w:rsid w:val="00713FCC"/>
    <w:rsid w:val="00745E49"/>
    <w:rsid w:val="007D345C"/>
    <w:rsid w:val="007E3C9F"/>
    <w:rsid w:val="00861DDD"/>
    <w:rsid w:val="00906A7C"/>
    <w:rsid w:val="00940E78"/>
    <w:rsid w:val="009732AC"/>
    <w:rsid w:val="009D18D8"/>
    <w:rsid w:val="009E63B3"/>
    <w:rsid w:val="009F3354"/>
    <w:rsid w:val="00A029BF"/>
    <w:rsid w:val="00A404B6"/>
    <w:rsid w:val="00A8717B"/>
    <w:rsid w:val="00B03931"/>
    <w:rsid w:val="00B53368"/>
    <w:rsid w:val="00B61C53"/>
    <w:rsid w:val="00CD224F"/>
    <w:rsid w:val="00CF2E69"/>
    <w:rsid w:val="00CF40F9"/>
    <w:rsid w:val="00D3717F"/>
    <w:rsid w:val="00DA3A7F"/>
    <w:rsid w:val="00E1785C"/>
    <w:rsid w:val="00E23412"/>
    <w:rsid w:val="00EC0931"/>
    <w:rsid w:val="00EF19AC"/>
    <w:rsid w:val="00F44635"/>
    <w:rsid w:val="00F65B40"/>
    <w:rsid w:val="00FA41E0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F569D-B5C5-46A6-A89F-8788C06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5AEE"/>
    <w:pPr>
      <w:tabs>
        <w:tab w:val="left" w:pos="284"/>
      </w:tabs>
      <w:spacing w:after="0" w:line="240" w:lineRule="auto"/>
      <w:ind w:firstLine="284"/>
      <w:jc w:val="both"/>
    </w:pPr>
    <w:rPr>
      <w:rFonts w:ascii="Palatino Linotype" w:hAnsi="Palatino Linotype"/>
      <w:sz w:val="24"/>
    </w:rPr>
  </w:style>
  <w:style w:type="paragraph" w:styleId="Cmsor3">
    <w:name w:val="heading 3"/>
    <w:basedOn w:val="Norml"/>
    <w:link w:val="Cmsor3Char"/>
    <w:uiPriority w:val="9"/>
    <w:qFormat/>
    <w:rsid w:val="00713FCC"/>
    <w:pPr>
      <w:tabs>
        <w:tab w:val="clear" w:pos="284"/>
      </w:tabs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4160B"/>
    <w:pPr>
      <w:tabs>
        <w:tab w:val="clear" w:pos="284"/>
      </w:tabs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4160B"/>
    <w:rPr>
      <w:b/>
      <w:bCs/>
    </w:rPr>
  </w:style>
  <w:style w:type="table" w:styleId="Rcsostblzat">
    <w:name w:val="Table Grid"/>
    <w:basedOn w:val="Normltblzat"/>
    <w:uiPriority w:val="59"/>
    <w:rsid w:val="00A029BF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53368"/>
    <w:pPr>
      <w:tabs>
        <w:tab w:val="clear" w:pos="284"/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3368"/>
    <w:rPr>
      <w:rFonts w:ascii="Palatino Linotype" w:hAnsi="Palatino Linotype"/>
      <w:sz w:val="24"/>
    </w:rPr>
  </w:style>
  <w:style w:type="paragraph" w:styleId="llb">
    <w:name w:val="footer"/>
    <w:basedOn w:val="Norml"/>
    <w:link w:val="llbChar"/>
    <w:uiPriority w:val="99"/>
    <w:unhideWhenUsed/>
    <w:rsid w:val="00B53368"/>
    <w:pPr>
      <w:tabs>
        <w:tab w:val="clear" w:pos="284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53368"/>
    <w:rPr>
      <w:rFonts w:ascii="Palatino Linotype" w:hAnsi="Palatino Linotype"/>
      <w:sz w:val="24"/>
    </w:rPr>
  </w:style>
  <w:style w:type="paragraph" w:styleId="Listaszerbekezds">
    <w:name w:val="List Paragraph"/>
    <w:basedOn w:val="Norml"/>
    <w:uiPriority w:val="34"/>
    <w:qFormat/>
    <w:rsid w:val="006065B2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FE2C1B"/>
    <w:pPr>
      <w:tabs>
        <w:tab w:val="clear" w:pos="284"/>
      </w:tabs>
      <w:ind w:firstLine="0"/>
      <w:jc w:val="left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E2C1B"/>
    <w:rPr>
      <w:rFonts w:ascii="Consolas" w:hAnsi="Consolas"/>
      <w:sz w:val="21"/>
      <w:szCs w:val="21"/>
    </w:rPr>
  </w:style>
  <w:style w:type="character" w:customStyle="1" w:styleId="Cmsor3Char">
    <w:name w:val="Címsor 3 Char"/>
    <w:basedOn w:val="Bekezdsalapbettpusa"/>
    <w:link w:val="Cmsor3"/>
    <w:uiPriority w:val="9"/>
    <w:rsid w:val="00713FC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st">
    <w:name w:val="st"/>
    <w:basedOn w:val="Bekezdsalapbettpusa"/>
    <w:rsid w:val="00713FCC"/>
  </w:style>
  <w:style w:type="character" w:styleId="Kiemels">
    <w:name w:val="Emphasis"/>
    <w:basedOn w:val="Bekezdsalapbettpusa"/>
    <w:uiPriority w:val="20"/>
    <w:qFormat/>
    <w:rsid w:val="00713FCC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0E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E7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17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45D8C-C1F9-4E54-A224-09DB887D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900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Meöt</cp:lastModifiedBy>
  <cp:revision>9</cp:revision>
  <cp:lastPrinted>2017-04-28T10:01:00Z</cp:lastPrinted>
  <dcterms:created xsi:type="dcterms:W3CDTF">2018-04-13T09:14:00Z</dcterms:created>
  <dcterms:modified xsi:type="dcterms:W3CDTF">2018-04-16T07:22:00Z</dcterms:modified>
</cp:coreProperties>
</file>